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71398F" w:rsidP="0056760D">
      <w:pPr>
        <w:jc w:val="center"/>
        <w:rPr>
          <w:rFonts w:ascii="Arial" w:hAnsi="Arial" w:cs="Arial"/>
          <w:b/>
          <w:sz w:val="36"/>
        </w:rPr>
      </w:pPr>
      <w:r w:rsidRPr="0071398F">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4413425</wp:posOffset>
                </wp:positionH>
                <wp:positionV relativeFrom="paragraph">
                  <wp:posOffset>6905</wp:posOffset>
                </wp:positionV>
                <wp:extent cx="17348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404620"/>
                        </a:xfrm>
                        <a:prstGeom prst="rect">
                          <a:avLst/>
                        </a:prstGeom>
                        <a:solidFill>
                          <a:srgbClr val="FFFFFF"/>
                        </a:solidFill>
                        <a:ln w="9525">
                          <a:noFill/>
                          <a:miter lim="800000"/>
                          <a:headEnd/>
                          <a:tailEnd/>
                        </a:ln>
                      </wps:spPr>
                      <wps:txbx>
                        <w:txbxContent>
                          <w:p w:rsidR="0071398F" w:rsidRDefault="0071398F">
                            <w:r>
                              <w:rPr>
                                <w:noProof/>
                                <w:lang w:eastAsia="en-GB"/>
                              </w:rPr>
                              <w:drawing>
                                <wp:inline distT="0" distB="0" distL="0" distR="0">
                                  <wp:extent cx="1572272" cy="1281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1585121" cy="1292073"/>
                                          </a:xfrm>
                                          <a:prstGeom prst="rect">
                                            <a:avLst/>
                                          </a:prstGeom>
                                        </pic:spPr>
                                      </pic:pic>
                                    </a:graphicData>
                                  </a:graphic>
                                </wp:inline>
                              </w:drawing>
                            </w:r>
                          </w:p>
                          <w:p w:rsidR="0071398F" w:rsidRDefault="0071398F" w:rsidP="0071398F">
                            <w:pPr>
                              <w:jc w:val="center"/>
                            </w:pPr>
                            <w:r>
                              <w:t>Royal Artillery</w:t>
                            </w:r>
                          </w:p>
                          <w:p w:rsidR="0071398F" w:rsidRDefault="0071398F" w:rsidP="0071398F">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5pt;margin-top:.55pt;width:13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hrIAIAAB4EAAAOAAAAZHJzL2Uyb0RvYy54bWysU81u2zAMvg/YOwi6L3Y8p0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" stroked="f">
                <v:textbox style="mso-fit-shape-to-text:t">
                  <w:txbxContent>
                    <w:p w:rsidR="0071398F" w:rsidRDefault="0071398F">
                      <w:r>
                        <w:rPr>
                          <w:noProof/>
                          <w:lang w:eastAsia="en-GB"/>
                        </w:rPr>
                        <w:drawing>
                          <wp:inline distT="0" distB="0" distL="0" distR="0">
                            <wp:extent cx="1572272" cy="1281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1585121" cy="1292073"/>
                                    </a:xfrm>
                                    <a:prstGeom prst="rect">
                                      <a:avLst/>
                                    </a:prstGeom>
                                  </pic:spPr>
                                </pic:pic>
                              </a:graphicData>
                            </a:graphic>
                          </wp:inline>
                        </w:drawing>
                      </w:r>
                    </w:p>
                    <w:p w:rsidR="0071398F" w:rsidRDefault="0071398F" w:rsidP="0071398F">
                      <w:pPr>
                        <w:jc w:val="center"/>
                      </w:pPr>
                      <w:r>
                        <w:t>Royal Artillery</w:t>
                      </w:r>
                    </w:p>
                    <w:p w:rsidR="0071398F" w:rsidRDefault="0071398F" w:rsidP="0071398F">
                      <w:pPr>
                        <w:jc w:val="center"/>
                      </w:pPr>
                      <w:r>
                        <w:t>Cap Badge</w:t>
                      </w:r>
                    </w:p>
                  </w:txbxContent>
                </v:textbox>
                <w10:wrap type="square"/>
              </v:shape>
            </w:pict>
          </mc:Fallback>
        </mc:AlternateContent>
      </w:r>
      <w:r w:rsidR="0056760D">
        <w:rPr>
          <w:rFonts w:ascii="Arial" w:hAnsi="Arial" w:cs="Arial"/>
          <w:b/>
          <w:sz w:val="36"/>
        </w:rPr>
        <w:t>Gunner Douglas Bayne Herbert</w:t>
      </w:r>
    </w:p>
    <w:p w:rsidR="0056760D" w:rsidRDefault="0056760D" w:rsidP="0056760D">
      <w:pPr>
        <w:jc w:val="center"/>
        <w:rPr>
          <w:rFonts w:ascii="Arial" w:hAnsi="Arial" w:cs="Arial"/>
          <w:b/>
          <w:sz w:val="36"/>
        </w:rPr>
      </w:pPr>
      <w:r>
        <w:rPr>
          <w:rFonts w:ascii="Arial" w:hAnsi="Arial" w:cs="Arial"/>
          <w:b/>
          <w:sz w:val="36"/>
        </w:rPr>
        <w:t>Royal Field Artillery</w:t>
      </w:r>
    </w:p>
    <w:p w:rsidR="0056760D" w:rsidRPr="0056760D" w:rsidRDefault="0056760D" w:rsidP="0056760D">
      <w:pPr>
        <w:jc w:val="center"/>
        <w:rPr>
          <w:rFonts w:ascii="Arial" w:hAnsi="Arial" w:cs="Arial"/>
          <w:b/>
          <w:sz w:val="36"/>
        </w:rPr>
      </w:pPr>
      <w:r>
        <w:rPr>
          <w:rFonts w:ascii="Arial" w:hAnsi="Arial" w:cs="Arial"/>
          <w:b/>
          <w:sz w:val="36"/>
        </w:rPr>
        <w:t xml:space="preserve">Army Number: </w:t>
      </w:r>
    </w:p>
    <w:p w:rsidR="0056760D" w:rsidRDefault="0056760D">
      <w:pPr>
        <w:rPr>
          <w:rFonts w:ascii="Arial" w:hAnsi="Arial" w:cs="Arial"/>
          <w:sz w:val="24"/>
        </w:rPr>
      </w:pPr>
    </w:p>
    <w:p w:rsidR="0056760D" w:rsidRDefault="0056760D">
      <w:pPr>
        <w:rPr>
          <w:rFonts w:ascii="Arial" w:hAnsi="Arial" w:cs="Arial"/>
          <w:sz w:val="24"/>
        </w:rPr>
      </w:pPr>
      <w:bookmarkStart w:id="0" w:name="_GoBack"/>
      <w:bookmarkEnd w:id="0"/>
    </w:p>
    <w:p w:rsidR="0056760D" w:rsidRPr="0056760D" w:rsidRDefault="0056760D" w:rsidP="0056760D">
      <w:pPr>
        <w:rPr>
          <w:rFonts w:ascii="Arial" w:hAnsi="Arial" w:cs="Arial"/>
          <w:sz w:val="24"/>
          <w:lang w:val="en"/>
        </w:rPr>
      </w:pPr>
      <w:r w:rsidRPr="0056760D">
        <w:rPr>
          <w:rFonts w:ascii="Arial" w:hAnsi="Arial" w:cs="Arial"/>
          <w:b/>
          <w:bCs/>
          <w:sz w:val="24"/>
          <w:lang w:val="en"/>
        </w:rPr>
        <w:t>Rank:</w:t>
      </w:r>
      <w:r>
        <w:rPr>
          <w:rFonts w:ascii="Arial" w:hAnsi="Arial" w:cs="Arial"/>
          <w:b/>
          <w:bCs/>
          <w:sz w:val="24"/>
          <w:lang w:val="en"/>
        </w:rPr>
        <w:t xml:space="preserve">  </w:t>
      </w:r>
      <w:r w:rsidRPr="0056760D">
        <w:rPr>
          <w:rFonts w:ascii="Arial" w:hAnsi="Arial" w:cs="Arial"/>
          <w:sz w:val="24"/>
          <w:lang w:val="en"/>
        </w:rPr>
        <w:t>Gunner</w:t>
      </w:r>
    </w:p>
    <w:p w:rsidR="0056760D" w:rsidRPr="0056760D" w:rsidRDefault="0056760D" w:rsidP="0056760D">
      <w:pPr>
        <w:rPr>
          <w:rFonts w:ascii="Arial" w:hAnsi="Arial" w:cs="Arial"/>
          <w:sz w:val="24"/>
          <w:lang w:val="en"/>
        </w:rPr>
      </w:pPr>
      <w:r w:rsidRPr="0056760D">
        <w:rPr>
          <w:rFonts w:ascii="Arial" w:hAnsi="Arial" w:cs="Arial"/>
          <w:b/>
          <w:bCs/>
          <w:sz w:val="24"/>
          <w:lang w:val="en"/>
        </w:rPr>
        <w:t>Service No:</w:t>
      </w:r>
      <w:r>
        <w:rPr>
          <w:rFonts w:ascii="Arial" w:hAnsi="Arial" w:cs="Arial"/>
          <w:b/>
          <w:bCs/>
          <w:sz w:val="24"/>
          <w:lang w:val="en"/>
        </w:rPr>
        <w:t xml:space="preserve">  </w:t>
      </w:r>
      <w:r w:rsidRPr="0056760D">
        <w:rPr>
          <w:rFonts w:ascii="Arial" w:hAnsi="Arial" w:cs="Arial"/>
          <w:sz w:val="24"/>
          <w:lang w:val="en"/>
        </w:rPr>
        <w:t>665483</w:t>
      </w:r>
    </w:p>
    <w:p w:rsidR="0056760D" w:rsidRPr="0056760D" w:rsidRDefault="0056760D" w:rsidP="0056760D">
      <w:pPr>
        <w:rPr>
          <w:rFonts w:ascii="Arial" w:hAnsi="Arial" w:cs="Arial"/>
          <w:sz w:val="24"/>
          <w:lang w:val="en"/>
        </w:rPr>
      </w:pPr>
      <w:r w:rsidRPr="0056760D">
        <w:rPr>
          <w:rFonts w:ascii="Arial" w:hAnsi="Arial" w:cs="Arial"/>
          <w:b/>
          <w:bCs/>
          <w:sz w:val="24"/>
          <w:lang w:val="en"/>
        </w:rPr>
        <w:t>Date of Death:</w:t>
      </w:r>
      <w:r>
        <w:rPr>
          <w:rFonts w:ascii="Arial" w:hAnsi="Arial" w:cs="Arial"/>
          <w:b/>
          <w:bCs/>
          <w:sz w:val="24"/>
          <w:lang w:val="en"/>
        </w:rPr>
        <w:t xml:space="preserve">  </w:t>
      </w:r>
      <w:r w:rsidRPr="0056760D">
        <w:rPr>
          <w:rFonts w:ascii="Arial" w:hAnsi="Arial" w:cs="Arial"/>
          <w:sz w:val="24"/>
          <w:lang w:val="en"/>
        </w:rPr>
        <w:t>13/10/1918</w:t>
      </w:r>
    </w:p>
    <w:p w:rsidR="0056760D" w:rsidRPr="0056760D" w:rsidRDefault="0056760D" w:rsidP="0056760D">
      <w:pPr>
        <w:rPr>
          <w:rFonts w:ascii="Arial" w:hAnsi="Arial" w:cs="Arial"/>
          <w:sz w:val="24"/>
          <w:lang w:val="en"/>
        </w:rPr>
      </w:pPr>
      <w:r w:rsidRPr="0056760D">
        <w:rPr>
          <w:rFonts w:ascii="Arial" w:hAnsi="Arial" w:cs="Arial"/>
          <w:b/>
          <w:bCs/>
          <w:sz w:val="24"/>
          <w:lang w:val="en"/>
        </w:rPr>
        <w:t>Age:</w:t>
      </w:r>
      <w:r>
        <w:rPr>
          <w:rFonts w:ascii="Arial" w:hAnsi="Arial" w:cs="Arial"/>
          <w:b/>
          <w:bCs/>
          <w:sz w:val="24"/>
          <w:lang w:val="en"/>
        </w:rPr>
        <w:t xml:space="preserve">  </w:t>
      </w:r>
      <w:r w:rsidRPr="0056760D">
        <w:rPr>
          <w:rFonts w:ascii="Arial" w:hAnsi="Arial" w:cs="Arial"/>
          <w:sz w:val="24"/>
          <w:lang w:val="en"/>
        </w:rPr>
        <w:t>21</w:t>
      </w:r>
    </w:p>
    <w:p w:rsidR="0056760D" w:rsidRPr="0056760D" w:rsidRDefault="0056760D" w:rsidP="0056760D">
      <w:pPr>
        <w:rPr>
          <w:rFonts w:ascii="Arial" w:hAnsi="Arial" w:cs="Arial"/>
          <w:sz w:val="24"/>
          <w:lang w:val="en"/>
        </w:rPr>
      </w:pPr>
      <w:r w:rsidRPr="0056760D">
        <w:rPr>
          <w:rFonts w:ascii="Arial" w:hAnsi="Arial" w:cs="Arial"/>
          <w:b/>
          <w:bCs/>
          <w:sz w:val="24"/>
          <w:lang w:val="en"/>
        </w:rPr>
        <w:t>Regiment/Service:</w:t>
      </w:r>
      <w:r>
        <w:rPr>
          <w:rFonts w:ascii="Arial" w:hAnsi="Arial" w:cs="Arial"/>
          <w:b/>
          <w:bCs/>
          <w:sz w:val="24"/>
          <w:lang w:val="en"/>
        </w:rPr>
        <w:t xml:space="preserve">  </w:t>
      </w:r>
      <w:r w:rsidRPr="0056760D">
        <w:rPr>
          <w:rFonts w:ascii="Arial" w:hAnsi="Arial" w:cs="Arial"/>
          <w:sz w:val="24"/>
          <w:lang w:val="en"/>
        </w:rPr>
        <w:t>Royal Field Artillery</w:t>
      </w:r>
      <w:r>
        <w:rPr>
          <w:rFonts w:ascii="Arial" w:hAnsi="Arial" w:cs="Arial"/>
          <w:sz w:val="24"/>
          <w:lang w:val="en"/>
        </w:rPr>
        <w:t xml:space="preserve">, </w:t>
      </w:r>
      <w:r w:rsidRPr="0056760D">
        <w:rPr>
          <w:rFonts w:ascii="Arial" w:hAnsi="Arial" w:cs="Arial"/>
          <w:sz w:val="24"/>
          <w:lang w:val="en"/>
        </w:rPr>
        <w:t xml:space="preserve">6th Mountain </w:t>
      </w:r>
      <w:proofErr w:type="spellStart"/>
      <w:r w:rsidRPr="0056760D">
        <w:rPr>
          <w:rFonts w:ascii="Arial" w:hAnsi="Arial" w:cs="Arial"/>
          <w:sz w:val="24"/>
          <w:lang w:val="en"/>
        </w:rPr>
        <w:t>Bty</w:t>
      </w:r>
      <w:proofErr w:type="spellEnd"/>
      <w:r w:rsidRPr="0056760D">
        <w:rPr>
          <w:rFonts w:ascii="Arial" w:hAnsi="Arial" w:cs="Arial"/>
          <w:sz w:val="24"/>
          <w:lang w:val="en"/>
        </w:rPr>
        <w:t xml:space="preserve">. </w:t>
      </w:r>
    </w:p>
    <w:p w:rsidR="0056760D" w:rsidRPr="0056760D" w:rsidRDefault="0056760D" w:rsidP="0056760D">
      <w:pPr>
        <w:rPr>
          <w:rFonts w:ascii="Arial" w:hAnsi="Arial" w:cs="Arial"/>
          <w:sz w:val="24"/>
          <w:lang w:val="en"/>
        </w:rPr>
      </w:pPr>
      <w:r w:rsidRPr="0056760D">
        <w:rPr>
          <w:rFonts w:ascii="Arial" w:hAnsi="Arial" w:cs="Arial"/>
          <w:b/>
          <w:bCs/>
          <w:sz w:val="24"/>
          <w:lang w:val="en"/>
        </w:rPr>
        <w:t>Grave Reference:</w:t>
      </w:r>
      <w:r>
        <w:rPr>
          <w:rFonts w:ascii="Arial" w:hAnsi="Arial" w:cs="Arial"/>
          <w:b/>
          <w:bCs/>
          <w:sz w:val="24"/>
          <w:lang w:val="en"/>
        </w:rPr>
        <w:t xml:space="preserve">  </w:t>
      </w:r>
      <w:r w:rsidRPr="0056760D">
        <w:rPr>
          <w:rFonts w:ascii="Arial" w:hAnsi="Arial" w:cs="Arial"/>
          <w:sz w:val="24"/>
          <w:lang w:val="en"/>
        </w:rPr>
        <w:t>Q. 20.</w:t>
      </w:r>
    </w:p>
    <w:p w:rsidR="0056760D" w:rsidRPr="0056760D" w:rsidRDefault="0056760D" w:rsidP="0056760D">
      <w:pPr>
        <w:rPr>
          <w:rFonts w:ascii="Arial" w:hAnsi="Arial" w:cs="Arial"/>
          <w:sz w:val="24"/>
          <w:lang w:val="en"/>
        </w:rPr>
      </w:pPr>
      <w:r w:rsidRPr="0056760D">
        <w:rPr>
          <w:rFonts w:ascii="Arial" w:hAnsi="Arial" w:cs="Arial"/>
          <w:b/>
          <w:bCs/>
          <w:sz w:val="24"/>
          <w:lang w:val="en"/>
        </w:rPr>
        <w:t>Cemetery:</w:t>
      </w:r>
      <w:r>
        <w:rPr>
          <w:rFonts w:ascii="Arial" w:hAnsi="Arial" w:cs="Arial"/>
          <w:b/>
          <w:bCs/>
          <w:sz w:val="24"/>
          <w:lang w:val="en"/>
        </w:rPr>
        <w:t xml:space="preserve">  </w:t>
      </w:r>
      <w:hyperlink r:id="rId5" w:history="1">
        <w:r w:rsidRPr="0056760D">
          <w:rPr>
            <w:rStyle w:val="Hyperlink"/>
            <w:rFonts w:ascii="Arial" w:hAnsi="Arial" w:cs="Arial"/>
            <w:sz w:val="24"/>
            <w:lang w:val="en"/>
          </w:rPr>
          <w:t>JERUSALEM WAR CEMETERY</w:t>
        </w:r>
      </w:hyperlink>
    </w:p>
    <w:p w:rsidR="0056760D" w:rsidRDefault="0056760D" w:rsidP="0056760D">
      <w:pPr>
        <w:rPr>
          <w:rFonts w:ascii="Arial" w:hAnsi="Arial" w:cs="Arial"/>
          <w:b/>
          <w:bCs/>
          <w:sz w:val="24"/>
          <w:lang w:val="en"/>
        </w:rPr>
      </w:pPr>
    </w:p>
    <w:p w:rsidR="0056760D" w:rsidRPr="0056760D" w:rsidRDefault="0056760D" w:rsidP="0056760D">
      <w:pPr>
        <w:rPr>
          <w:rFonts w:ascii="Arial" w:hAnsi="Arial" w:cs="Arial"/>
          <w:b/>
          <w:bCs/>
          <w:sz w:val="24"/>
          <w:lang w:val="en"/>
        </w:rPr>
      </w:pPr>
      <w:r w:rsidRPr="0056760D">
        <w:rPr>
          <w:rFonts w:ascii="Arial" w:hAnsi="Arial" w:cs="Arial"/>
          <w:b/>
          <w:bCs/>
          <w:sz w:val="24"/>
          <w:lang w:val="en"/>
        </w:rPr>
        <w:t>Additional Information:</w:t>
      </w:r>
    </w:p>
    <w:p w:rsidR="0056760D" w:rsidRPr="0056760D" w:rsidRDefault="0056760D" w:rsidP="0056760D">
      <w:pPr>
        <w:rPr>
          <w:rFonts w:ascii="Arial" w:hAnsi="Arial" w:cs="Arial"/>
          <w:sz w:val="24"/>
          <w:lang w:val="en"/>
        </w:rPr>
      </w:pPr>
      <w:r w:rsidRPr="0056760D">
        <w:rPr>
          <w:rFonts w:ascii="Arial" w:hAnsi="Arial" w:cs="Arial"/>
          <w:sz w:val="24"/>
          <w:lang w:val="en"/>
        </w:rPr>
        <w:t>Son of Thomas and Jessie Campbell Herbert.</w:t>
      </w:r>
    </w:p>
    <w:p w:rsidR="0056760D" w:rsidRDefault="0056760D">
      <w:pPr>
        <w:rPr>
          <w:rFonts w:ascii="Arial" w:hAnsi="Arial" w:cs="Arial"/>
          <w:sz w:val="24"/>
        </w:rPr>
      </w:pPr>
    </w:p>
    <w:p w:rsidR="0056760D" w:rsidRDefault="0056760D">
      <w:pPr>
        <w:rPr>
          <w:rFonts w:ascii="Arial" w:hAnsi="Arial" w:cs="Arial"/>
          <w:sz w:val="24"/>
        </w:rPr>
      </w:pPr>
      <w:r>
        <w:rPr>
          <w:rFonts w:ascii="Arial" w:hAnsi="Arial" w:cs="Arial"/>
          <w:noProof/>
          <w:sz w:val="18"/>
          <w:szCs w:val="18"/>
          <w:lang w:eastAsia="en-GB"/>
        </w:rPr>
        <w:drawing>
          <wp:inline distT="0" distB="0" distL="0" distR="0">
            <wp:extent cx="5731510" cy="4297513"/>
            <wp:effectExtent l="0" t="0" r="2540" b="8255"/>
            <wp:docPr id="1" name="Picture 1" descr="http://www.cwgc.org/dbImage.ashx?id=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2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7513"/>
                    </a:xfrm>
                    <a:prstGeom prst="rect">
                      <a:avLst/>
                    </a:prstGeom>
                    <a:noFill/>
                    <a:ln>
                      <a:noFill/>
                    </a:ln>
                  </pic:spPr>
                </pic:pic>
              </a:graphicData>
            </a:graphic>
          </wp:inline>
        </w:drawing>
      </w:r>
    </w:p>
    <w:p w:rsidR="0056760D" w:rsidRPr="0056760D" w:rsidRDefault="0056760D" w:rsidP="0056760D">
      <w:pPr>
        <w:rPr>
          <w:rFonts w:ascii="Arial" w:hAnsi="Arial" w:cs="Arial"/>
          <w:sz w:val="24"/>
          <w:lang w:val="en"/>
        </w:rPr>
      </w:pPr>
      <w:r w:rsidRPr="0056760D">
        <w:rPr>
          <w:rFonts w:ascii="Arial" w:hAnsi="Arial" w:cs="Arial"/>
          <w:sz w:val="24"/>
          <w:lang w:val="en"/>
        </w:rPr>
        <w:t>Jerusalem War Cemetery</w:t>
      </w:r>
      <w:r>
        <w:rPr>
          <w:rFonts w:ascii="Arial" w:hAnsi="Arial" w:cs="Arial"/>
          <w:sz w:val="24"/>
          <w:lang w:val="en"/>
        </w:rPr>
        <w:t xml:space="preserve">, </w:t>
      </w:r>
      <w:r w:rsidRPr="0056760D">
        <w:rPr>
          <w:rFonts w:ascii="Arial" w:hAnsi="Arial" w:cs="Arial"/>
          <w:sz w:val="24"/>
          <w:lang w:val="en"/>
        </w:rPr>
        <w:t>Israel and Palestine (including Gaza)</w:t>
      </w:r>
    </w:p>
    <w:p w:rsidR="0056760D" w:rsidRDefault="0056760D">
      <w:pPr>
        <w:rPr>
          <w:rFonts w:ascii="Arial" w:hAnsi="Arial" w:cs="Arial"/>
          <w:sz w:val="24"/>
        </w:rPr>
      </w:pPr>
    </w:p>
    <w:p w:rsidR="0056760D" w:rsidRPr="0056760D" w:rsidRDefault="0056760D" w:rsidP="0056760D">
      <w:pPr>
        <w:rPr>
          <w:rFonts w:ascii="Arial" w:hAnsi="Arial" w:cs="Arial"/>
          <w:sz w:val="24"/>
          <w:lang w:val="en"/>
        </w:rPr>
      </w:pPr>
      <w:r w:rsidRPr="0056760D">
        <w:rPr>
          <w:rFonts w:ascii="Arial" w:hAnsi="Arial" w:cs="Arial"/>
          <w:b/>
          <w:bCs/>
          <w:sz w:val="24"/>
          <w:lang w:val="en"/>
        </w:rPr>
        <w:t>Country:</w:t>
      </w:r>
      <w:r>
        <w:rPr>
          <w:rFonts w:ascii="Arial" w:hAnsi="Arial" w:cs="Arial"/>
          <w:b/>
          <w:bCs/>
          <w:sz w:val="24"/>
          <w:lang w:val="en"/>
        </w:rPr>
        <w:t xml:space="preserve">  </w:t>
      </w:r>
      <w:r w:rsidRPr="0056760D">
        <w:rPr>
          <w:rFonts w:ascii="Arial" w:hAnsi="Arial" w:cs="Arial"/>
          <w:sz w:val="24"/>
          <w:lang w:val="en"/>
        </w:rPr>
        <w:t>Israel and Palestine (including Gaza)</w:t>
      </w:r>
    </w:p>
    <w:p w:rsidR="0056760D" w:rsidRPr="0056760D" w:rsidRDefault="0056760D" w:rsidP="0056760D">
      <w:pPr>
        <w:rPr>
          <w:rFonts w:ascii="Arial" w:hAnsi="Arial" w:cs="Arial"/>
          <w:sz w:val="24"/>
          <w:lang w:val="en"/>
        </w:rPr>
      </w:pPr>
      <w:r w:rsidRPr="0056760D">
        <w:rPr>
          <w:rFonts w:ascii="Arial" w:hAnsi="Arial" w:cs="Arial"/>
          <w:b/>
          <w:bCs/>
          <w:sz w:val="24"/>
          <w:lang w:val="en"/>
        </w:rPr>
        <w:t>Identified Casualties:</w:t>
      </w:r>
      <w:r>
        <w:rPr>
          <w:rFonts w:ascii="Arial" w:hAnsi="Arial" w:cs="Arial"/>
          <w:b/>
          <w:bCs/>
          <w:sz w:val="24"/>
          <w:lang w:val="en"/>
        </w:rPr>
        <w:t xml:space="preserve">  </w:t>
      </w:r>
      <w:r w:rsidRPr="0056760D">
        <w:rPr>
          <w:rFonts w:ascii="Arial" w:hAnsi="Arial" w:cs="Arial"/>
          <w:sz w:val="24"/>
          <w:lang w:val="en"/>
        </w:rPr>
        <w:t>2415</w:t>
      </w:r>
    </w:p>
    <w:p w:rsidR="0056760D" w:rsidRDefault="0056760D" w:rsidP="0056760D">
      <w:pPr>
        <w:rPr>
          <w:rFonts w:ascii="Arial" w:hAnsi="Arial" w:cs="Arial"/>
          <w:b/>
          <w:bCs/>
          <w:sz w:val="24"/>
          <w:lang w:val="en"/>
        </w:rPr>
      </w:pPr>
    </w:p>
    <w:p w:rsidR="0056760D" w:rsidRPr="0056760D" w:rsidRDefault="0056760D" w:rsidP="0056760D">
      <w:pPr>
        <w:rPr>
          <w:rFonts w:ascii="Arial" w:hAnsi="Arial" w:cs="Arial"/>
          <w:b/>
          <w:bCs/>
          <w:sz w:val="24"/>
          <w:lang w:val="en"/>
        </w:rPr>
      </w:pPr>
      <w:r w:rsidRPr="0056760D">
        <w:rPr>
          <w:rFonts w:ascii="Arial" w:hAnsi="Arial" w:cs="Arial"/>
          <w:b/>
          <w:bCs/>
          <w:sz w:val="24"/>
          <w:lang w:val="en"/>
        </w:rPr>
        <w:t>Location Information</w:t>
      </w:r>
    </w:p>
    <w:p w:rsidR="0056760D" w:rsidRPr="0056760D" w:rsidRDefault="0056760D" w:rsidP="0056760D">
      <w:pPr>
        <w:rPr>
          <w:rFonts w:ascii="Arial" w:hAnsi="Arial" w:cs="Arial"/>
          <w:sz w:val="24"/>
          <w:lang w:val="en"/>
        </w:rPr>
      </w:pPr>
      <w:r w:rsidRPr="0056760D">
        <w:rPr>
          <w:rFonts w:ascii="Arial" w:hAnsi="Arial" w:cs="Arial"/>
          <w:sz w:val="24"/>
          <w:lang w:val="en"/>
        </w:rPr>
        <w:t xml:space="preserve">Jerusalem War Cemetery is 4.5 </w:t>
      </w:r>
      <w:proofErr w:type="spellStart"/>
      <w:r w:rsidRPr="0056760D">
        <w:rPr>
          <w:rFonts w:ascii="Arial" w:hAnsi="Arial" w:cs="Arial"/>
          <w:sz w:val="24"/>
          <w:lang w:val="en"/>
        </w:rPr>
        <w:t>kilometres</w:t>
      </w:r>
      <w:proofErr w:type="spellEnd"/>
      <w:r w:rsidRPr="0056760D">
        <w:rPr>
          <w:rFonts w:ascii="Arial" w:hAnsi="Arial" w:cs="Arial"/>
          <w:sz w:val="24"/>
          <w:lang w:val="en"/>
        </w:rPr>
        <w:t xml:space="preserve"> north of the walled city and is situated on the neck of land at the north end of the Mount of Olives, to the west of Mount</w:t>
      </w:r>
      <w:r>
        <w:rPr>
          <w:rFonts w:ascii="Arial" w:hAnsi="Arial" w:cs="Arial"/>
          <w:sz w:val="24"/>
          <w:lang w:val="en"/>
        </w:rPr>
        <w:t xml:space="preserve"> </w:t>
      </w:r>
      <w:r w:rsidRPr="0056760D">
        <w:rPr>
          <w:rFonts w:ascii="Arial" w:hAnsi="Arial" w:cs="Arial"/>
          <w:sz w:val="24"/>
          <w:lang w:val="en"/>
        </w:rPr>
        <w:t>Scopus.</w:t>
      </w:r>
      <w:r w:rsidRPr="0056760D">
        <w:rPr>
          <w:rFonts w:ascii="Arial" w:hAnsi="Arial" w:cs="Arial"/>
          <w:sz w:val="24"/>
          <w:lang w:val="en"/>
        </w:rPr>
        <w:br/>
      </w:r>
      <w:r w:rsidRPr="0056760D">
        <w:rPr>
          <w:rFonts w:ascii="Arial" w:hAnsi="Arial" w:cs="Arial"/>
          <w:sz w:val="24"/>
          <w:lang w:val="en"/>
        </w:rPr>
        <w:lastRenderedPageBreak/>
        <w:br/>
        <w:t>The cemetery is found on Churchill Blvd, next to the Hadassah Hospital. The Australian Memorial is opposite the cemetery entrance.</w:t>
      </w:r>
    </w:p>
    <w:p w:rsidR="0056760D" w:rsidRDefault="0056760D" w:rsidP="0056760D">
      <w:pPr>
        <w:rPr>
          <w:rFonts w:ascii="Arial" w:hAnsi="Arial" w:cs="Arial"/>
          <w:b/>
          <w:bCs/>
          <w:sz w:val="24"/>
          <w:lang w:val="en"/>
        </w:rPr>
      </w:pPr>
    </w:p>
    <w:p w:rsidR="0056760D" w:rsidRPr="0056760D" w:rsidRDefault="0056760D" w:rsidP="0056760D">
      <w:pPr>
        <w:rPr>
          <w:rFonts w:ascii="Arial" w:hAnsi="Arial" w:cs="Arial"/>
          <w:b/>
          <w:bCs/>
          <w:sz w:val="24"/>
          <w:lang w:val="en"/>
        </w:rPr>
      </w:pPr>
      <w:r w:rsidRPr="0056760D">
        <w:rPr>
          <w:rFonts w:ascii="Arial" w:hAnsi="Arial" w:cs="Arial"/>
          <w:b/>
          <w:bCs/>
          <w:sz w:val="24"/>
          <w:lang w:val="en"/>
        </w:rPr>
        <w:t>Visiting Information</w:t>
      </w:r>
    </w:p>
    <w:p w:rsidR="0056760D" w:rsidRPr="0056760D" w:rsidRDefault="0056760D" w:rsidP="0056760D">
      <w:pPr>
        <w:rPr>
          <w:rFonts w:ascii="Arial" w:hAnsi="Arial" w:cs="Arial"/>
          <w:sz w:val="24"/>
          <w:lang w:val="en"/>
        </w:rPr>
      </w:pPr>
      <w:r w:rsidRPr="0056760D">
        <w:rPr>
          <w:rFonts w:ascii="Arial" w:hAnsi="Arial" w:cs="Arial"/>
          <w:sz w:val="24"/>
          <w:lang w:val="en"/>
        </w:rPr>
        <w:t>The Cemetery is permanently open and may be visited at any time.</w:t>
      </w:r>
      <w:r w:rsidRPr="0056760D">
        <w:rPr>
          <w:rFonts w:ascii="Arial" w:hAnsi="Arial" w:cs="Arial"/>
          <w:sz w:val="24"/>
          <w:lang w:val="en"/>
        </w:rPr>
        <w:br/>
      </w:r>
      <w:r w:rsidRPr="0056760D">
        <w:rPr>
          <w:rFonts w:ascii="Arial" w:hAnsi="Arial" w:cs="Arial"/>
          <w:sz w:val="24"/>
          <w:lang w:val="en"/>
        </w:rPr>
        <w:br/>
        <w:t>Wheelchair access to site possible via an alternative entrance. For further information and enquiries please contact maoffice@cwgc.org</w:t>
      </w:r>
    </w:p>
    <w:p w:rsidR="0056760D" w:rsidRDefault="0056760D" w:rsidP="0056760D">
      <w:pPr>
        <w:rPr>
          <w:rFonts w:ascii="Arial" w:hAnsi="Arial" w:cs="Arial"/>
          <w:b/>
          <w:bCs/>
          <w:sz w:val="24"/>
          <w:lang w:val="en"/>
        </w:rPr>
      </w:pPr>
    </w:p>
    <w:p w:rsidR="0056760D" w:rsidRPr="0056760D" w:rsidRDefault="0056760D" w:rsidP="0056760D">
      <w:pPr>
        <w:rPr>
          <w:rFonts w:ascii="Arial" w:hAnsi="Arial" w:cs="Arial"/>
          <w:b/>
          <w:bCs/>
          <w:sz w:val="24"/>
          <w:lang w:val="en"/>
        </w:rPr>
      </w:pPr>
      <w:r w:rsidRPr="0056760D">
        <w:rPr>
          <w:rFonts w:ascii="Arial" w:hAnsi="Arial" w:cs="Arial"/>
          <w:b/>
          <w:bCs/>
          <w:sz w:val="24"/>
          <w:lang w:val="en"/>
        </w:rPr>
        <w:t>Historical Information</w:t>
      </w:r>
    </w:p>
    <w:p w:rsidR="0056760D" w:rsidRPr="0056760D" w:rsidRDefault="0056760D" w:rsidP="0056760D">
      <w:pPr>
        <w:rPr>
          <w:rFonts w:ascii="Arial" w:hAnsi="Arial" w:cs="Arial"/>
          <w:sz w:val="24"/>
          <w:lang w:val="en"/>
        </w:rPr>
      </w:pPr>
      <w:r w:rsidRPr="0056760D">
        <w:rPr>
          <w:rFonts w:ascii="Arial" w:hAnsi="Arial" w:cs="Arial"/>
          <w:sz w:val="24"/>
          <w:lang w:val="en"/>
        </w:rPr>
        <w:t>At the outbreak of the First World War, Palestine (now Israel) was part of the Turkish Empire and it was not entered by Allied forces until December 1916. The advance to Jerusalem took a further year, but from 1914 to December 1917, about 250 Commonwealth prisoners of war were buried in the German and Anglo-German cemeteries of the city.</w:t>
      </w:r>
      <w:r w:rsidRPr="0056760D">
        <w:rPr>
          <w:rFonts w:ascii="Arial" w:hAnsi="Arial" w:cs="Arial"/>
          <w:sz w:val="24"/>
          <w:lang w:val="en"/>
        </w:rPr>
        <w:br/>
      </w:r>
      <w:r w:rsidRPr="0056760D">
        <w:rPr>
          <w:rFonts w:ascii="Arial" w:hAnsi="Arial" w:cs="Arial"/>
          <w:sz w:val="24"/>
          <w:lang w:val="en"/>
        </w:rPr>
        <w:br/>
        <w:t xml:space="preserve">By 21 November 1917, the Egyptian Expeditionary Force had gained a line about five </w:t>
      </w:r>
      <w:proofErr w:type="spellStart"/>
      <w:r w:rsidRPr="0056760D">
        <w:rPr>
          <w:rFonts w:ascii="Arial" w:hAnsi="Arial" w:cs="Arial"/>
          <w:sz w:val="24"/>
          <w:lang w:val="en"/>
        </w:rPr>
        <w:t>kilometres</w:t>
      </w:r>
      <w:proofErr w:type="spellEnd"/>
      <w:r w:rsidRPr="0056760D">
        <w:rPr>
          <w:rFonts w:ascii="Arial" w:hAnsi="Arial" w:cs="Arial"/>
          <w:sz w:val="24"/>
          <w:lang w:val="en"/>
        </w:rPr>
        <w:t xml:space="preserve"> west of Jerusalem, but the city was deliberately spared bombardment and direct attack. Very severe fighting followed, lasting until the evening of 8 December, when the 53rd (Welsh) Division on the south, and the 60th (London) and 74th (Yeomanry) Divisions on the west, had captured all the city's prepared </w:t>
      </w:r>
      <w:proofErr w:type="spellStart"/>
      <w:r w:rsidRPr="0056760D">
        <w:rPr>
          <w:rFonts w:ascii="Arial" w:hAnsi="Arial" w:cs="Arial"/>
          <w:sz w:val="24"/>
          <w:lang w:val="en"/>
        </w:rPr>
        <w:t>defences</w:t>
      </w:r>
      <w:proofErr w:type="spellEnd"/>
      <w:r w:rsidRPr="0056760D">
        <w:rPr>
          <w:rFonts w:ascii="Arial" w:hAnsi="Arial" w:cs="Arial"/>
          <w:sz w:val="24"/>
          <w:lang w:val="en"/>
        </w:rPr>
        <w:t>. Turkish forces left Jerusalem throughout that night and in the morning of 9 December, the Mayor came to the Allied lines with the Turkish Governor's letter of surrender. Jerusalem was occupied that day and on 11 December, General Allenby formally entered the city, followed by representatives of France and Italy.</w:t>
      </w:r>
      <w:r w:rsidRPr="0056760D">
        <w:rPr>
          <w:rFonts w:ascii="Arial" w:hAnsi="Arial" w:cs="Arial"/>
          <w:sz w:val="24"/>
          <w:lang w:val="en"/>
        </w:rPr>
        <w:br/>
      </w:r>
      <w:r w:rsidRPr="0056760D">
        <w:rPr>
          <w:rFonts w:ascii="Arial" w:hAnsi="Arial" w:cs="Arial"/>
          <w:sz w:val="24"/>
          <w:lang w:val="en"/>
        </w:rPr>
        <w:br/>
        <w:t>Meanwhile, the 60th Division pushed across the road to Nablus, and the 53rd across the eastern road. From 26 to 30 December, severe fighting took place to the north and east of the city but it remained in Allied hands.</w:t>
      </w:r>
      <w:r w:rsidRPr="0056760D">
        <w:rPr>
          <w:rFonts w:ascii="Arial" w:hAnsi="Arial" w:cs="Arial"/>
          <w:sz w:val="24"/>
          <w:lang w:val="en"/>
        </w:rPr>
        <w:br/>
      </w:r>
      <w:r w:rsidRPr="0056760D">
        <w:rPr>
          <w:rFonts w:ascii="Arial" w:hAnsi="Arial" w:cs="Arial"/>
          <w:sz w:val="24"/>
          <w:lang w:val="en"/>
        </w:rPr>
        <w:br/>
        <w:t xml:space="preserve">JERUSALEM WAR CEMETERY was begun after the occupation of the city, with 270 burials. It was later enlarged to take graves from the battlefields and smaller cemeteries in the </w:t>
      </w:r>
      <w:proofErr w:type="spellStart"/>
      <w:r w:rsidRPr="0056760D">
        <w:rPr>
          <w:rFonts w:ascii="Arial" w:hAnsi="Arial" w:cs="Arial"/>
          <w:sz w:val="24"/>
          <w:lang w:val="en"/>
        </w:rPr>
        <w:t>neighbourhood</w:t>
      </w:r>
      <w:proofErr w:type="spellEnd"/>
      <w:r w:rsidRPr="0056760D">
        <w:rPr>
          <w:rFonts w:ascii="Arial" w:hAnsi="Arial" w:cs="Arial"/>
          <w:sz w:val="24"/>
          <w:lang w:val="en"/>
        </w:rPr>
        <w:t>, including:-</w:t>
      </w:r>
      <w:r w:rsidRPr="0056760D">
        <w:rPr>
          <w:rFonts w:ascii="Arial" w:hAnsi="Arial" w:cs="Arial"/>
          <w:sz w:val="24"/>
          <w:lang w:val="en"/>
        </w:rPr>
        <w:br/>
      </w:r>
      <w:r w:rsidRPr="0056760D">
        <w:rPr>
          <w:rFonts w:ascii="Arial" w:hAnsi="Arial" w:cs="Arial"/>
          <w:sz w:val="24"/>
          <w:lang w:val="en"/>
        </w:rPr>
        <w:br/>
        <w:t>BETHLEHEM GERMAN CEMETERY, in which one man of the Australian Light Horse was buried in June 1918.</w:t>
      </w:r>
      <w:r w:rsidRPr="0056760D">
        <w:rPr>
          <w:rFonts w:ascii="Arial" w:hAnsi="Arial" w:cs="Arial"/>
          <w:sz w:val="24"/>
          <w:lang w:val="en"/>
        </w:rPr>
        <w:br/>
      </w:r>
      <w:r w:rsidRPr="0056760D">
        <w:rPr>
          <w:rFonts w:ascii="Arial" w:hAnsi="Arial" w:cs="Arial"/>
          <w:sz w:val="24"/>
          <w:lang w:val="en"/>
        </w:rPr>
        <w:br/>
        <w:t>JERICHO MILITARY CEMETERY No.1, a little South of the Jerusalem road, which contained the graves of 61 soldiers from the United Kingdom, 27 from Australia and six from New Zealand. Jericho was entered by the 1st Australian Light Horse Brigade on the 21st February 1918, and in May the 2nd/4th London Field Ambulance was stationed there.</w:t>
      </w:r>
      <w:r w:rsidRPr="0056760D">
        <w:rPr>
          <w:rFonts w:ascii="Arial" w:hAnsi="Arial" w:cs="Arial"/>
          <w:sz w:val="24"/>
          <w:lang w:val="en"/>
        </w:rPr>
        <w:br/>
      </w:r>
      <w:r w:rsidRPr="0056760D">
        <w:rPr>
          <w:rFonts w:ascii="Arial" w:hAnsi="Arial" w:cs="Arial"/>
          <w:sz w:val="24"/>
          <w:lang w:val="en"/>
        </w:rPr>
        <w:br/>
        <w:t xml:space="preserve">JERICHO MILITARY CEMETERY No.2, approximately 3 </w:t>
      </w:r>
      <w:proofErr w:type="spellStart"/>
      <w:r w:rsidRPr="0056760D">
        <w:rPr>
          <w:rFonts w:ascii="Arial" w:hAnsi="Arial" w:cs="Arial"/>
          <w:sz w:val="24"/>
          <w:lang w:val="en"/>
        </w:rPr>
        <w:t>kilometres</w:t>
      </w:r>
      <w:proofErr w:type="spellEnd"/>
      <w:r w:rsidRPr="0056760D">
        <w:rPr>
          <w:rFonts w:ascii="Arial" w:hAnsi="Arial" w:cs="Arial"/>
          <w:sz w:val="24"/>
          <w:lang w:val="en"/>
        </w:rPr>
        <w:t xml:space="preserve"> South West of the town. It contained the graves of 17 soldiers from Australia, 17 from India, nine from the United Kingdom, six from the West Indies and three from New Zealand; one man of the Egyptian </w:t>
      </w:r>
      <w:proofErr w:type="spellStart"/>
      <w:r w:rsidRPr="0056760D">
        <w:rPr>
          <w:rFonts w:ascii="Arial" w:hAnsi="Arial" w:cs="Arial"/>
          <w:sz w:val="24"/>
          <w:lang w:val="en"/>
        </w:rPr>
        <w:t>Labour</w:t>
      </w:r>
      <w:proofErr w:type="spellEnd"/>
      <w:r w:rsidRPr="0056760D">
        <w:rPr>
          <w:rFonts w:ascii="Arial" w:hAnsi="Arial" w:cs="Arial"/>
          <w:sz w:val="24"/>
          <w:lang w:val="en"/>
        </w:rPr>
        <w:t xml:space="preserve"> Corps; and four German and three Turkish prisoners.</w:t>
      </w:r>
      <w:r w:rsidRPr="0056760D">
        <w:rPr>
          <w:rFonts w:ascii="Arial" w:hAnsi="Arial" w:cs="Arial"/>
          <w:sz w:val="24"/>
          <w:lang w:val="en"/>
        </w:rPr>
        <w:br/>
      </w:r>
      <w:r w:rsidRPr="0056760D">
        <w:rPr>
          <w:rFonts w:ascii="Arial" w:hAnsi="Arial" w:cs="Arial"/>
          <w:sz w:val="24"/>
          <w:lang w:val="en"/>
        </w:rPr>
        <w:br/>
        <w:t xml:space="preserve">JERUSALEM PROTESTANT CEMETERY, on the side of Mount Zion. It was owned </w:t>
      </w:r>
      <w:r w:rsidRPr="0056760D">
        <w:rPr>
          <w:rFonts w:ascii="Arial" w:hAnsi="Arial" w:cs="Arial"/>
          <w:sz w:val="24"/>
          <w:lang w:val="en"/>
        </w:rPr>
        <w:lastRenderedPageBreak/>
        <w:t>by the British and German religious communities. It contained the graves of 114 British soldiers, buried from March to December 1917, by the enemy, and then, until February 1918, by the British forces.</w:t>
      </w:r>
      <w:r w:rsidRPr="0056760D">
        <w:rPr>
          <w:rFonts w:ascii="Arial" w:hAnsi="Arial" w:cs="Arial"/>
          <w:sz w:val="24"/>
          <w:lang w:val="en"/>
        </w:rPr>
        <w:br/>
      </w:r>
      <w:r w:rsidRPr="0056760D">
        <w:rPr>
          <w:rFonts w:ascii="Arial" w:hAnsi="Arial" w:cs="Arial"/>
          <w:sz w:val="24"/>
          <w:lang w:val="en"/>
        </w:rPr>
        <w:br/>
        <w:t>JERUSALEM GERMAN HOSPICE MILITARY CEMETERY, on the Mount of Olives, in which 166 British and a number of German soldiers were buried.</w:t>
      </w:r>
      <w:r w:rsidRPr="0056760D">
        <w:rPr>
          <w:rFonts w:ascii="Arial" w:hAnsi="Arial" w:cs="Arial"/>
          <w:sz w:val="24"/>
          <w:lang w:val="en"/>
        </w:rPr>
        <w:br/>
      </w:r>
      <w:r w:rsidRPr="0056760D">
        <w:rPr>
          <w:rFonts w:ascii="Arial" w:hAnsi="Arial" w:cs="Arial"/>
          <w:sz w:val="24"/>
          <w:lang w:val="en"/>
        </w:rPr>
        <w:br/>
        <w:t xml:space="preserve">LIMBER HILL MILITARY CEMETERY No.1, close to a Casualty Clearing Station, near the road from </w:t>
      </w:r>
      <w:proofErr w:type="spellStart"/>
      <w:r w:rsidRPr="0056760D">
        <w:rPr>
          <w:rFonts w:ascii="Arial" w:hAnsi="Arial" w:cs="Arial"/>
          <w:sz w:val="24"/>
          <w:lang w:val="en"/>
        </w:rPr>
        <w:t>Bireh</w:t>
      </w:r>
      <w:proofErr w:type="spellEnd"/>
      <w:r w:rsidRPr="0056760D">
        <w:rPr>
          <w:rFonts w:ascii="Arial" w:hAnsi="Arial" w:cs="Arial"/>
          <w:sz w:val="24"/>
          <w:lang w:val="en"/>
        </w:rPr>
        <w:t xml:space="preserve"> to </w:t>
      </w:r>
      <w:proofErr w:type="spellStart"/>
      <w:r w:rsidRPr="0056760D">
        <w:rPr>
          <w:rFonts w:ascii="Arial" w:hAnsi="Arial" w:cs="Arial"/>
          <w:sz w:val="24"/>
          <w:lang w:val="en"/>
        </w:rPr>
        <w:t>Jufna</w:t>
      </w:r>
      <w:proofErr w:type="spellEnd"/>
      <w:r w:rsidRPr="0056760D">
        <w:rPr>
          <w:rFonts w:ascii="Arial" w:hAnsi="Arial" w:cs="Arial"/>
          <w:sz w:val="24"/>
          <w:lang w:val="en"/>
        </w:rPr>
        <w:t>. Here were buried, in April-October 1918, 70 soldiers from India, 31 from the United Kingdom, three of the Cape Corps and one German prisoner.</w:t>
      </w:r>
      <w:r w:rsidRPr="0056760D">
        <w:rPr>
          <w:rFonts w:ascii="Arial" w:hAnsi="Arial" w:cs="Arial"/>
          <w:sz w:val="24"/>
          <w:lang w:val="en"/>
        </w:rPr>
        <w:br/>
      </w:r>
      <w:r w:rsidRPr="0056760D">
        <w:rPr>
          <w:rFonts w:ascii="Arial" w:hAnsi="Arial" w:cs="Arial"/>
          <w:sz w:val="24"/>
          <w:lang w:val="en"/>
        </w:rPr>
        <w:br/>
        <w:t>RAM ALLAH MILITARY CEMETERY, where 19 soldiers from the United Kingdom and one German airman were buried from December 1917 until April 1918.</w:t>
      </w:r>
      <w:r w:rsidRPr="0056760D">
        <w:rPr>
          <w:rFonts w:ascii="Arial" w:hAnsi="Arial" w:cs="Arial"/>
          <w:sz w:val="24"/>
          <w:lang w:val="en"/>
        </w:rPr>
        <w:br/>
      </w:r>
      <w:r w:rsidRPr="0056760D">
        <w:rPr>
          <w:rFonts w:ascii="Arial" w:hAnsi="Arial" w:cs="Arial"/>
          <w:sz w:val="24"/>
          <w:lang w:val="en"/>
        </w:rPr>
        <w:br/>
        <w:t xml:space="preserve">There are now 2,515 Commonwealth burials of the First World War in the cemetery, 100 of them unidentified. </w:t>
      </w:r>
      <w:r w:rsidRPr="0056760D">
        <w:rPr>
          <w:rFonts w:ascii="Arial" w:hAnsi="Arial" w:cs="Arial"/>
          <w:sz w:val="24"/>
          <w:lang w:val="en"/>
        </w:rPr>
        <w:br/>
      </w:r>
      <w:r w:rsidRPr="0056760D">
        <w:rPr>
          <w:rFonts w:ascii="Arial" w:hAnsi="Arial" w:cs="Arial"/>
          <w:sz w:val="24"/>
          <w:lang w:val="en"/>
        </w:rPr>
        <w:br/>
        <w:t>There is a small Jewish Section, near Plot "N".</w:t>
      </w:r>
      <w:r w:rsidRPr="0056760D">
        <w:rPr>
          <w:rFonts w:ascii="Arial" w:hAnsi="Arial" w:cs="Arial"/>
          <w:sz w:val="24"/>
          <w:lang w:val="en"/>
        </w:rPr>
        <w:br/>
      </w:r>
      <w:r w:rsidRPr="0056760D">
        <w:rPr>
          <w:rFonts w:ascii="Arial" w:hAnsi="Arial" w:cs="Arial"/>
          <w:sz w:val="24"/>
          <w:lang w:val="en"/>
        </w:rPr>
        <w:br/>
        <w:t xml:space="preserve">Within the cemetery stands the JERUSALEM MEMORIAL, commemorating 3,300 Commonwealth servicemen who died during the First World War in operations in Egypt or Palestine and who have no known grave. It was designed by Sir John Burnet, with sculpture by Gilbert Bayes. In addition, the mosaic in the Memorial Chapel was designed by Robert </w:t>
      </w:r>
      <w:proofErr w:type="spellStart"/>
      <w:r w:rsidRPr="0056760D">
        <w:rPr>
          <w:rFonts w:ascii="Arial" w:hAnsi="Arial" w:cs="Arial"/>
          <w:sz w:val="24"/>
          <w:lang w:val="en"/>
        </w:rPr>
        <w:t>Anning</w:t>
      </w:r>
      <w:proofErr w:type="spellEnd"/>
      <w:r w:rsidRPr="0056760D">
        <w:rPr>
          <w:rFonts w:ascii="Arial" w:hAnsi="Arial" w:cs="Arial"/>
          <w:sz w:val="24"/>
          <w:lang w:val="en"/>
        </w:rPr>
        <w:t xml:space="preserve"> Bell. The Memorial was unveiled by Lord Allenby and Sir James Parr on 7 May 1927.</w:t>
      </w:r>
    </w:p>
    <w:p w:rsidR="0056760D" w:rsidRPr="0056760D" w:rsidRDefault="0056760D">
      <w:pPr>
        <w:rPr>
          <w:rFonts w:ascii="Arial" w:hAnsi="Arial" w:cs="Arial"/>
          <w:sz w:val="24"/>
        </w:rPr>
      </w:pPr>
    </w:p>
    <w:sectPr w:rsidR="0056760D" w:rsidRPr="0056760D" w:rsidSect="0056760D">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104F53"/>
    <w:rsid w:val="0056760D"/>
    <w:rsid w:val="0071398F"/>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DEF7-8F22-405E-8797-8F09B8ED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9528">
      <w:bodyDiv w:val="1"/>
      <w:marLeft w:val="0"/>
      <w:marRight w:val="0"/>
      <w:marTop w:val="0"/>
      <w:marBottom w:val="0"/>
      <w:divBdr>
        <w:top w:val="none" w:sz="0" w:space="0" w:color="auto"/>
        <w:left w:val="none" w:sz="0" w:space="0" w:color="auto"/>
        <w:bottom w:val="none" w:sz="0" w:space="0" w:color="auto"/>
        <w:right w:val="none" w:sz="0" w:space="0" w:color="auto"/>
      </w:divBdr>
      <w:divsChild>
        <w:div w:id="642779694">
          <w:marLeft w:val="0"/>
          <w:marRight w:val="0"/>
          <w:marTop w:val="0"/>
          <w:marBottom w:val="0"/>
          <w:divBdr>
            <w:top w:val="none" w:sz="0" w:space="0" w:color="auto"/>
            <w:left w:val="none" w:sz="0" w:space="0" w:color="auto"/>
            <w:bottom w:val="none" w:sz="0" w:space="0" w:color="auto"/>
            <w:right w:val="none" w:sz="0" w:space="0" w:color="auto"/>
          </w:divBdr>
          <w:divsChild>
            <w:div w:id="192227986">
              <w:marLeft w:val="0"/>
              <w:marRight w:val="0"/>
              <w:marTop w:val="0"/>
              <w:marBottom w:val="0"/>
              <w:divBdr>
                <w:top w:val="none" w:sz="0" w:space="0" w:color="auto"/>
                <w:left w:val="none" w:sz="0" w:space="0" w:color="auto"/>
                <w:bottom w:val="none" w:sz="0" w:space="0" w:color="auto"/>
                <w:right w:val="none" w:sz="0" w:space="0" w:color="auto"/>
              </w:divBdr>
              <w:divsChild>
                <w:div w:id="338392279">
                  <w:marLeft w:val="0"/>
                  <w:marRight w:val="0"/>
                  <w:marTop w:val="0"/>
                  <w:marBottom w:val="0"/>
                  <w:divBdr>
                    <w:top w:val="none" w:sz="0" w:space="0" w:color="auto"/>
                    <w:left w:val="none" w:sz="0" w:space="0" w:color="auto"/>
                    <w:bottom w:val="none" w:sz="0" w:space="0" w:color="auto"/>
                    <w:right w:val="none" w:sz="0" w:space="0" w:color="auto"/>
                  </w:divBdr>
                  <w:divsChild>
                    <w:div w:id="1232496771">
                      <w:marLeft w:val="0"/>
                      <w:marRight w:val="0"/>
                      <w:marTop w:val="0"/>
                      <w:marBottom w:val="480"/>
                      <w:divBdr>
                        <w:top w:val="dotted" w:sz="6" w:space="4" w:color="666666"/>
                        <w:left w:val="dotted" w:sz="6" w:space="4" w:color="666666"/>
                        <w:bottom w:val="dotted" w:sz="6" w:space="4" w:color="666666"/>
                        <w:right w:val="dotted" w:sz="6" w:space="4" w:color="666666"/>
                      </w:divBdr>
                      <w:divsChild>
                        <w:div w:id="21027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18111">
      <w:bodyDiv w:val="1"/>
      <w:marLeft w:val="0"/>
      <w:marRight w:val="0"/>
      <w:marTop w:val="0"/>
      <w:marBottom w:val="0"/>
      <w:divBdr>
        <w:top w:val="none" w:sz="0" w:space="0" w:color="auto"/>
        <w:left w:val="none" w:sz="0" w:space="0" w:color="auto"/>
        <w:bottom w:val="none" w:sz="0" w:space="0" w:color="auto"/>
        <w:right w:val="none" w:sz="0" w:space="0" w:color="auto"/>
      </w:divBdr>
      <w:divsChild>
        <w:div w:id="683435476">
          <w:marLeft w:val="0"/>
          <w:marRight w:val="0"/>
          <w:marTop w:val="0"/>
          <w:marBottom w:val="0"/>
          <w:divBdr>
            <w:top w:val="none" w:sz="0" w:space="0" w:color="auto"/>
            <w:left w:val="none" w:sz="0" w:space="0" w:color="auto"/>
            <w:bottom w:val="none" w:sz="0" w:space="0" w:color="auto"/>
            <w:right w:val="none" w:sz="0" w:space="0" w:color="auto"/>
          </w:divBdr>
          <w:divsChild>
            <w:div w:id="159584775">
              <w:marLeft w:val="0"/>
              <w:marRight w:val="0"/>
              <w:marTop w:val="0"/>
              <w:marBottom w:val="0"/>
              <w:divBdr>
                <w:top w:val="none" w:sz="0" w:space="0" w:color="auto"/>
                <w:left w:val="none" w:sz="0" w:space="0" w:color="auto"/>
                <w:bottom w:val="none" w:sz="0" w:space="0" w:color="auto"/>
                <w:right w:val="none" w:sz="0" w:space="0" w:color="auto"/>
              </w:divBdr>
              <w:divsChild>
                <w:div w:id="1442645146">
                  <w:marLeft w:val="0"/>
                  <w:marRight w:val="0"/>
                  <w:marTop w:val="0"/>
                  <w:marBottom w:val="0"/>
                  <w:divBdr>
                    <w:top w:val="none" w:sz="0" w:space="0" w:color="auto"/>
                    <w:left w:val="none" w:sz="0" w:space="0" w:color="auto"/>
                    <w:bottom w:val="none" w:sz="0" w:space="0" w:color="auto"/>
                    <w:right w:val="none" w:sz="0" w:space="0" w:color="auto"/>
                  </w:divBdr>
                  <w:divsChild>
                    <w:div w:id="1290358902">
                      <w:marLeft w:val="0"/>
                      <w:marRight w:val="0"/>
                      <w:marTop w:val="0"/>
                      <w:marBottom w:val="480"/>
                      <w:divBdr>
                        <w:top w:val="dotted" w:sz="6" w:space="4" w:color="666666"/>
                        <w:left w:val="dotted" w:sz="6" w:space="4" w:color="666666"/>
                        <w:bottom w:val="dotted" w:sz="6" w:space="4" w:color="666666"/>
                        <w:right w:val="dotted" w:sz="6" w:space="4" w:color="666666"/>
                      </w:divBdr>
                      <w:divsChild>
                        <w:div w:id="19568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3670">
      <w:bodyDiv w:val="1"/>
      <w:marLeft w:val="0"/>
      <w:marRight w:val="0"/>
      <w:marTop w:val="0"/>
      <w:marBottom w:val="0"/>
      <w:divBdr>
        <w:top w:val="none" w:sz="0" w:space="0" w:color="auto"/>
        <w:left w:val="none" w:sz="0" w:space="0" w:color="auto"/>
        <w:bottom w:val="none" w:sz="0" w:space="0" w:color="auto"/>
        <w:right w:val="none" w:sz="0" w:space="0" w:color="auto"/>
      </w:divBdr>
      <w:divsChild>
        <w:div w:id="293802980">
          <w:marLeft w:val="0"/>
          <w:marRight w:val="0"/>
          <w:marTop w:val="0"/>
          <w:marBottom w:val="0"/>
          <w:divBdr>
            <w:top w:val="none" w:sz="0" w:space="0" w:color="auto"/>
            <w:left w:val="none" w:sz="0" w:space="0" w:color="auto"/>
            <w:bottom w:val="none" w:sz="0" w:space="0" w:color="auto"/>
            <w:right w:val="none" w:sz="0" w:space="0" w:color="auto"/>
          </w:divBdr>
          <w:divsChild>
            <w:div w:id="1014575798">
              <w:marLeft w:val="0"/>
              <w:marRight w:val="0"/>
              <w:marTop w:val="0"/>
              <w:marBottom w:val="0"/>
              <w:divBdr>
                <w:top w:val="none" w:sz="0" w:space="0" w:color="auto"/>
                <w:left w:val="none" w:sz="0" w:space="0" w:color="auto"/>
                <w:bottom w:val="none" w:sz="0" w:space="0" w:color="auto"/>
                <w:right w:val="none" w:sz="0" w:space="0" w:color="auto"/>
              </w:divBdr>
              <w:divsChild>
                <w:div w:id="327287826">
                  <w:marLeft w:val="0"/>
                  <w:marRight w:val="0"/>
                  <w:marTop w:val="0"/>
                  <w:marBottom w:val="0"/>
                  <w:divBdr>
                    <w:top w:val="none" w:sz="0" w:space="0" w:color="auto"/>
                    <w:left w:val="none" w:sz="0" w:space="0" w:color="auto"/>
                    <w:bottom w:val="none" w:sz="0" w:space="0" w:color="auto"/>
                    <w:right w:val="none" w:sz="0" w:space="0" w:color="auto"/>
                  </w:divBdr>
                  <w:divsChild>
                    <w:div w:id="228005113">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09824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35920351">
      <w:bodyDiv w:val="1"/>
      <w:marLeft w:val="0"/>
      <w:marRight w:val="0"/>
      <w:marTop w:val="0"/>
      <w:marBottom w:val="0"/>
      <w:divBdr>
        <w:top w:val="none" w:sz="0" w:space="0" w:color="auto"/>
        <w:left w:val="none" w:sz="0" w:space="0" w:color="auto"/>
        <w:bottom w:val="none" w:sz="0" w:space="0" w:color="auto"/>
        <w:right w:val="none" w:sz="0" w:space="0" w:color="auto"/>
      </w:divBdr>
      <w:divsChild>
        <w:div w:id="1057050697">
          <w:marLeft w:val="0"/>
          <w:marRight w:val="0"/>
          <w:marTop w:val="0"/>
          <w:marBottom w:val="0"/>
          <w:divBdr>
            <w:top w:val="none" w:sz="0" w:space="0" w:color="auto"/>
            <w:left w:val="none" w:sz="0" w:space="0" w:color="auto"/>
            <w:bottom w:val="none" w:sz="0" w:space="0" w:color="auto"/>
            <w:right w:val="none" w:sz="0" w:space="0" w:color="auto"/>
          </w:divBdr>
          <w:divsChild>
            <w:div w:id="251551715">
              <w:marLeft w:val="0"/>
              <w:marRight w:val="0"/>
              <w:marTop w:val="0"/>
              <w:marBottom w:val="0"/>
              <w:divBdr>
                <w:top w:val="none" w:sz="0" w:space="0" w:color="auto"/>
                <w:left w:val="none" w:sz="0" w:space="0" w:color="auto"/>
                <w:bottom w:val="none" w:sz="0" w:space="0" w:color="auto"/>
                <w:right w:val="none" w:sz="0" w:space="0" w:color="auto"/>
              </w:divBdr>
              <w:divsChild>
                <w:div w:id="854852852">
                  <w:marLeft w:val="0"/>
                  <w:marRight w:val="0"/>
                  <w:marTop w:val="0"/>
                  <w:marBottom w:val="0"/>
                  <w:divBdr>
                    <w:top w:val="none" w:sz="0" w:space="0" w:color="auto"/>
                    <w:left w:val="none" w:sz="0" w:space="0" w:color="auto"/>
                    <w:bottom w:val="none" w:sz="0" w:space="0" w:color="auto"/>
                    <w:right w:val="none" w:sz="0" w:space="0" w:color="auto"/>
                  </w:divBdr>
                  <w:divsChild>
                    <w:div w:id="634413454">
                      <w:marLeft w:val="0"/>
                      <w:marRight w:val="0"/>
                      <w:marTop w:val="0"/>
                      <w:marBottom w:val="480"/>
                      <w:divBdr>
                        <w:top w:val="dotted" w:sz="6" w:space="4" w:color="666666"/>
                        <w:left w:val="dotted" w:sz="6" w:space="4" w:color="666666"/>
                        <w:bottom w:val="dotted" w:sz="6" w:space="4" w:color="666666"/>
                        <w:right w:val="dotted" w:sz="6" w:space="4" w:color="666666"/>
                      </w:divBdr>
                      <w:divsChild>
                        <w:div w:id="17760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4278">
      <w:bodyDiv w:val="1"/>
      <w:marLeft w:val="0"/>
      <w:marRight w:val="0"/>
      <w:marTop w:val="0"/>
      <w:marBottom w:val="0"/>
      <w:divBdr>
        <w:top w:val="none" w:sz="0" w:space="0" w:color="auto"/>
        <w:left w:val="none" w:sz="0" w:space="0" w:color="auto"/>
        <w:bottom w:val="none" w:sz="0" w:space="0" w:color="auto"/>
        <w:right w:val="none" w:sz="0" w:space="0" w:color="auto"/>
      </w:divBdr>
      <w:divsChild>
        <w:div w:id="709112704">
          <w:marLeft w:val="0"/>
          <w:marRight w:val="0"/>
          <w:marTop w:val="0"/>
          <w:marBottom w:val="0"/>
          <w:divBdr>
            <w:top w:val="none" w:sz="0" w:space="0" w:color="auto"/>
            <w:left w:val="none" w:sz="0" w:space="0" w:color="auto"/>
            <w:bottom w:val="none" w:sz="0" w:space="0" w:color="auto"/>
            <w:right w:val="none" w:sz="0" w:space="0" w:color="auto"/>
          </w:divBdr>
          <w:divsChild>
            <w:div w:id="286281327">
              <w:marLeft w:val="0"/>
              <w:marRight w:val="0"/>
              <w:marTop w:val="0"/>
              <w:marBottom w:val="0"/>
              <w:divBdr>
                <w:top w:val="none" w:sz="0" w:space="0" w:color="auto"/>
                <w:left w:val="none" w:sz="0" w:space="0" w:color="auto"/>
                <w:bottom w:val="none" w:sz="0" w:space="0" w:color="auto"/>
                <w:right w:val="none" w:sz="0" w:space="0" w:color="auto"/>
              </w:divBdr>
              <w:divsChild>
                <w:div w:id="1537617477">
                  <w:marLeft w:val="0"/>
                  <w:marRight w:val="0"/>
                  <w:marTop w:val="0"/>
                  <w:marBottom w:val="0"/>
                  <w:divBdr>
                    <w:top w:val="none" w:sz="0" w:space="0" w:color="auto"/>
                    <w:left w:val="none" w:sz="0" w:space="0" w:color="auto"/>
                    <w:bottom w:val="none" w:sz="0" w:space="0" w:color="auto"/>
                    <w:right w:val="none" w:sz="0" w:space="0" w:color="auto"/>
                  </w:divBdr>
                  <w:divsChild>
                    <w:div w:id="1604922340">
                      <w:marLeft w:val="0"/>
                      <w:marRight w:val="0"/>
                      <w:marTop w:val="0"/>
                      <w:marBottom w:val="480"/>
                      <w:divBdr>
                        <w:top w:val="single" w:sz="6" w:space="15" w:color="E8E8E8"/>
                        <w:left w:val="single" w:sz="6" w:space="15" w:color="E8E8E8"/>
                        <w:bottom w:val="single" w:sz="6" w:space="15" w:color="E8E8E8"/>
                        <w:right w:val="single" w:sz="6" w:space="15" w:color="E8E8E8"/>
                      </w:divBdr>
                      <w:divsChild>
                        <w:div w:id="1500268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4280280">
      <w:bodyDiv w:val="1"/>
      <w:marLeft w:val="0"/>
      <w:marRight w:val="0"/>
      <w:marTop w:val="0"/>
      <w:marBottom w:val="0"/>
      <w:divBdr>
        <w:top w:val="none" w:sz="0" w:space="0" w:color="auto"/>
        <w:left w:val="none" w:sz="0" w:space="0" w:color="auto"/>
        <w:bottom w:val="none" w:sz="0" w:space="0" w:color="auto"/>
        <w:right w:val="none" w:sz="0" w:space="0" w:color="auto"/>
      </w:divBdr>
      <w:divsChild>
        <w:div w:id="377163449">
          <w:marLeft w:val="0"/>
          <w:marRight w:val="0"/>
          <w:marTop w:val="0"/>
          <w:marBottom w:val="0"/>
          <w:divBdr>
            <w:top w:val="none" w:sz="0" w:space="0" w:color="auto"/>
            <w:left w:val="none" w:sz="0" w:space="0" w:color="auto"/>
            <w:bottom w:val="none" w:sz="0" w:space="0" w:color="auto"/>
            <w:right w:val="none" w:sz="0" w:space="0" w:color="auto"/>
          </w:divBdr>
          <w:divsChild>
            <w:div w:id="1776244235">
              <w:marLeft w:val="0"/>
              <w:marRight w:val="0"/>
              <w:marTop w:val="0"/>
              <w:marBottom w:val="0"/>
              <w:divBdr>
                <w:top w:val="none" w:sz="0" w:space="0" w:color="auto"/>
                <w:left w:val="none" w:sz="0" w:space="0" w:color="auto"/>
                <w:bottom w:val="none" w:sz="0" w:space="0" w:color="auto"/>
                <w:right w:val="none" w:sz="0" w:space="0" w:color="auto"/>
              </w:divBdr>
              <w:divsChild>
                <w:div w:id="1361974890">
                  <w:marLeft w:val="0"/>
                  <w:marRight w:val="0"/>
                  <w:marTop w:val="0"/>
                  <w:marBottom w:val="0"/>
                  <w:divBdr>
                    <w:top w:val="none" w:sz="0" w:space="0" w:color="auto"/>
                    <w:left w:val="none" w:sz="0" w:space="0" w:color="auto"/>
                    <w:bottom w:val="none" w:sz="0" w:space="0" w:color="auto"/>
                    <w:right w:val="none" w:sz="0" w:space="0" w:color="auto"/>
                  </w:divBdr>
                  <w:divsChild>
                    <w:div w:id="1618753255">
                      <w:marLeft w:val="0"/>
                      <w:marRight w:val="0"/>
                      <w:marTop w:val="0"/>
                      <w:marBottom w:val="480"/>
                      <w:divBdr>
                        <w:top w:val="dotted" w:sz="6" w:space="4" w:color="666666"/>
                        <w:left w:val="dotted" w:sz="6" w:space="4" w:color="666666"/>
                        <w:bottom w:val="dotted" w:sz="6" w:space="4" w:color="666666"/>
                        <w:right w:val="dotted" w:sz="6" w:space="4" w:color="666666"/>
                      </w:divBdr>
                      <w:divsChild>
                        <w:div w:id="79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40550">
      <w:bodyDiv w:val="1"/>
      <w:marLeft w:val="0"/>
      <w:marRight w:val="0"/>
      <w:marTop w:val="0"/>
      <w:marBottom w:val="0"/>
      <w:divBdr>
        <w:top w:val="none" w:sz="0" w:space="0" w:color="auto"/>
        <w:left w:val="none" w:sz="0" w:space="0" w:color="auto"/>
        <w:bottom w:val="none" w:sz="0" w:space="0" w:color="auto"/>
        <w:right w:val="none" w:sz="0" w:space="0" w:color="auto"/>
      </w:divBdr>
      <w:divsChild>
        <w:div w:id="1693678540">
          <w:marLeft w:val="0"/>
          <w:marRight w:val="0"/>
          <w:marTop w:val="0"/>
          <w:marBottom w:val="0"/>
          <w:divBdr>
            <w:top w:val="none" w:sz="0" w:space="0" w:color="auto"/>
            <w:left w:val="none" w:sz="0" w:space="0" w:color="auto"/>
            <w:bottom w:val="none" w:sz="0" w:space="0" w:color="auto"/>
            <w:right w:val="none" w:sz="0" w:space="0" w:color="auto"/>
          </w:divBdr>
          <w:divsChild>
            <w:div w:id="875628060">
              <w:marLeft w:val="0"/>
              <w:marRight w:val="0"/>
              <w:marTop w:val="0"/>
              <w:marBottom w:val="0"/>
              <w:divBdr>
                <w:top w:val="none" w:sz="0" w:space="0" w:color="auto"/>
                <w:left w:val="none" w:sz="0" w:space="0" w:color="auto"/>
                <w:bottom w:val="none" w:sz="0" w:space="0" w:color="auto"/>
                <w:right w:val="none" w:sz="0" w:space="0" w:color="auto"/>
              </w:divBdr>
              <w:divsChild>
                <w:div w:id="771243484">
                  <w:marLeft w:val="0"/>
                  <w:marRight w:val="0"/>
                  <w:marTop w:val="0"/>
                  <w:marBottom w:val="0"/>
                  <w:divBdr>
                    <w:top w:val="none" w:sz="0" w:space="0" w:color="auto"/>
                    <w:left w:val="none" w:sz="0" w:space="0" w:color="auto"/>
                    <w:bottom w:val="none" w:sz="0" w:space="0" w:color="auto"/>
                    <w:right w:val="none" w:sz="0" w:space="0" w:color="auto"/>
                  </w:divBdr>
                  <w:divsChild>
                    <w:div w:id="2068529771">
                      <w:marLeft w:val="0"/>
                      <w:marRight w:val="0"/>
                      <w:marTop w:val="0"/>
                      <w:marBottom w:val="480"/>
                      <w:divBdr>
                        <w:top w:val="dotted" w:sz="6" w:space="4" w:color="666666"/>
                        <w:left w:val="dotted" w:sz="6" w:space="4" w:color="666666"/>
                        <w:bottom w:val="dotted" w:sz="6" w:space="4" w:color="666666"/>
                        <w:right w:val="dotted" w:sz="6" w:space="4" w:color="666666"/>
                      </w:divBdr>
                      <w:divsChild>
                        <w:div w:id="315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71401/JERUSALEM%20WAR%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2015-06-18T18:34:00Z</dcterms:created>
  <dcterms:modified xsi:type="dcterms:W3CDTF">2015-06-18T18:46:00Z</dcterms:modified>
</cp:coreProperties>
</file>