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53" w:rsidRDefault="004D0377" w:rsidP="004D0377">
      <w:pPr>
        <w:jc w:val="center"/>
        <w:rPr>
          <w:rFonts w:ascii="Arial" w:hAnsi="Arial" w:cs="Arial"/>
          <w:b/>
          <w:sz w:val="36"/>
        </w:rPr>
      </w:pPr>
      <w:r w:rsidRPr="004D0377">
        <w:rPr>
          <w:rFonts w:ascii="Arial" w:hAnsi="Arial" w:cs="Arial"/>
          <w:b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377" w:rsidRDefault="004D0377" w:rsidP="004D037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89528" cy="22479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otor_machine_gun_corps_cap_badge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92561" cy="22513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0377" w:rsidRPr="004D0377" w:rsidRDefault="004D0377" w:rsidP="004D03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D0377">
                              <w:rPr>
                                <w:b/>
                              </w:rPr>
                              <w:t>Machine Gun Corps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15pt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CNgRSR3wAAAAkBAAAPAAAAAAAAAAAAAAAAAHsEAABkcnMvZG93bnJl&#10;di54bWxQSwUGAAAAAAQABADzAAAAhwUAAAAA&#10;" stroked="f">
                <v:textbox style="mso-fit-shape-to-text:t">
                  <w:txbxContent>
                    <w:p w:rsidR="004D0377" w:rsidRDefault="004D0377" w:rsidP="004D037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89528" cy="22479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otor_machine_gun_corps_cap_badge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92561" cy="22513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0377" w:rsidRPr="004D0377" w:rsidRDefault="004D0377" w:rsidP="004D0377">
                      <w:pPr>
                        <w:jc w:val="center"/>
                        <w:rPr>
                          <w:b/>
                        </w:rPr>
                      </w:pPr>
                      <w:r w:rsidRPr="004D0377">
                        <w:rPr>
                          <w:b/>
                        </w:rPr>
                        <w:t>Machine Gun Corps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36"/>
        </w:rPr>
        <w:t>Private Peter Rankin</w:t>
      </w:r>
      <w:r w:rsidR="00D657D7">
        <w:rPr>
          <w:rFonts w:ascii="Arial" w:hAnsi="Arial" w:cs="Arial"/>
          <w:b/>
          <w:sz w:val="36"/>
        </w:rPr>
        <w:t>e</w:t>
      </w:r>
    </w:p>
    <w:p w:rsidR="004D0377" w:rsidRDefault="004D0377" w:rsidP="004D037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Machine Gun Corps</w:t>
      </w:r>
    </w:p>
    <w:p w:rsidR="00D657D7" w:rsidRPr="004D0377" w:rsidRDefault="00D657D7" w:rsidP="004D037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Army No: 66881</w:t>
      </w:r>
    </w:p>
    <w:p w:rsidR="004D0377" w:rsidRDefault="004D0377">
      <w:pPr>
        <w:rPr>
          <w:rFonts w:ascii="Arial" w:hAnsi="Arial" w:cs="Arial"/>
          <w:sz w:val="24"/>
        </w:rPr>
      </w:pPr>
    </w:p>
    <w:p w:rsidR="004D0377" w:rsidRDefault="004D0377">
      <w:pPr>
        <w:rPr>
          <w:rFonts w:ascii="Arial" w:hAnsi="Arial" w:cs="Arial"/>
          <w:sz w:val="24"/>
        </w:rPr>
      </w:pPr>
    </w:p>
    <w:p w:rsidR="004D0377" w:rsidRDefault="004D0377">
      <w:pPr>
        <w:rPr>
          <w:rFonts w:ascii="Arial" w:hAnsi="Arial" w:cs="Arial"/>
          <w:sz w:val="24"/>
        </w:rPr>
      </w:pPr>
      <w:bookmarkStart w:id="0" w:name="_GoBack"/>
      <w:bookmarkEnd w:id="0"/>
    </w:p>
    <w:p w:rsidR="004D0377" w:rsidRPr="004D0377" w:rsidRDefault="004D0377" w:rsidP="004D0377">
      <w:pPr>
        <w:tabs>
          <w:tab w:val="left" w:pos="3686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Rank: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Private</w:t>
      </w:r>
    </w:p>
    <w:p w:rsidR="004D0377" w:rsidRPr="004D0377" w:rsidRDefault="004D0377" w:rsidP="004D0377">
      <w:pPr>
        <w:tabs>
          <w:tab w:val="left" w:pos="3686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Service No: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66881</w:t>
      </w:r>
    </w:p>
    <w:p w:rsidR="004D0377" w:rsidRPr="004D0377" w:rsidRDefault="004D0377" w:rsidP="004D0377">
      <w:pPr>
        <w:tabs>
          <w:tab w:val="left" w:pos="3686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Date of Death: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15/07/1917</w:t>
      </w:r>
    </w:p>
    <w:p w:rsidR="004D0377" w:rsidRPr="004D0377" w:rsidRDefault="004D0377" w:rsidP="004D0377">
      <w:pPr>
        <w:tabs>
          <w:tab w:val="left" w:pos="3686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Age: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28</w:t>
      </w:r>
    </w:p>
    <w:p w:rsidR="004D0377" w:rsidRPr="004D0377" w:rsidRDefault="004D0377" w:rsidP="004D0377">
      <w:pPr>
        <w:tabs>
          <w:tab w:val="left" w:pos="3686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Regiment/Service: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Machine Gun Corps (Infantry)</w:t>
      </w:r>
      <w:r>
        <w:rPr>
          <w:rFonts w:ascii="Arial" w:hAnsi="Arial" w:cs="Arial"/>
          <w:sz w:val="24"/>
          <w:lang w:val="en"/>
        </w:rPr>
        <w:t>,</w:t>
      </w:r>
      <w:r w:rsidRPr="004D0377">
        <w:rPr>
          <w:rFonts w:ascii="Arial" w:hAnsi="Arial" w:cs="Arial"/>
          <w:b/>
          <w:bCs/>
          <w:sz w:val="24"/>
          <w:lang w:val="en"/>
        </w:rPr>
        <w:t> </w:t>
      </w:r>
      <w:r w:rsidRPr="004D0377">
        <w:rPr>
          <w:rFonts w:ascii="Arial" w:hAnsi="Arial" w:cs="Arial"/>
          <w:sz w:val="24"/>
          <w:lang w:val="en"/>
        </w:rPr>
        <w:t xml:space="preserve">35th Coy. </w:t>
      </w:r>
    </w:p>
    <w:p w:rsidR="004D0377" w:rsidRPr="004D0377" w:rsidRDefault="004D0377" w:rsidP="004D0377">
      <w:pPr>
        <w:tabs>
          <w:tab w:val="left" w:pos="3686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Grave Reference: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I. A. 6.</w:t>
      </w:r>
    </w:p>
    <w:p w:rsidR="004D0377" w:rsidRPr="004D0377" w:rsidRDefault="004D0377" w:rsidP="004D0377">
      <w:pPr>
        <w:tabs>
          <w:tab w:val="left" w:pos="3686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Cemetery:</w:t>
      </w:r>
      <w:r>
        <w:rPr>
          <w:rFonts w:ascii="Arial" w:hAnsi="Arial" w:cs="Arial"/>
          <w:b/>
          <w:bCs/>
          <w:sz w:val="24"/>
          <w:lang w:val="en"/>
        </w:rPr>
        <w:tab/>
      </w:r>
      <w:hyperlink r:id="rId5" w:history="1">
        <w:r w:rsidRPr="004D0377">
          <w:rPr>
            <w:rStyle w:val="Hyperlink"/>
            <w:rFonts w:ascii="Arial" w:hAnsi="Arial" w:cs="Arial"/>
            <w:sz w:val="24"/>
            <w:lang w:val="en"/>
          </w:rPr>
          <w:t>MONCHY BRITISH CEMETERY, MONCHY-LE-PREUX</w:t>
        </w:r>
      </w:hyperlink>
    </w:p>
    <w:p w:rsidR="004D0377" w:rsidRPr="004D0377" w:rsidRDefault="004D0377" w:rsidP="004D0377">
      <w:pPr>
        <w:tabs>
          <w:tab w:val="left" w:pos="3686"/>
        </w:tabs>
        <w:rPr>
          <w:rFonts w:ascii="Arial" w:hAnsi="Arial" w:cs="Arial"/>
          <w:b/>
          <w:bCs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Additional Information:</w:t>
      </w:r>
    </w:p>
    <w:p w:rsidR="004D0377" w:rsidRDefault="004D0377" w:rsidP="004D0377">
      <w:pPr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sz w:val="24"/>
          <w:lang w:val="en"/>
        </w:rPr>
        <w:t xml:space="preserve">Son of Henry and Isabella Rankin (nee Elliot), of 144, </w:t>
      </w:r>
      <w:proofErr w:type="spellStart"/>
      <w:r w:rsidRPr="004D0377">
        <w:rPr>
          <w:rFonts w:ascii="Arial" w:hAnsi="Arial" w:cs="Arial"/>
          <w:sz w:val="24"/>
          <w:lang w:val="en"/>
        </w:rPr>
        <w:t>Craigpark</w:t>
      </w:r>
      <w:proofErr w:type="spellEnd"/>
      <w:r w:rsidRPr="004D0377">
        <w:rPr>
          <w:rFonts w:ascii="Arial" w:hAnsi="Arial" w:cs="Arial"/>
          <w:sz w:val="24"/>
          <w:lang w:val="en"/>
        </w:rPr>
        <w:t>, Glasgow.</w:t>
      </w:r>
    </w:p>
    <w:p w:rsidR="004D0377" w:rsidRDefault="004D0377" w:rsidP="004D0377">
      <w:pPr>
        <w:rPr>
          <w:rFonts w:ascii="Arial" w:hAnsi="Arial" w:cs="Arial"/>
          <w:sz w:val="24"/>
          <w:lang w:val="en"/>
        </w:rPr>
      </w:pPr>
    </w:p>
    <w:p w:rsidR="004D0377" w:rsidRPr="004D0377" w:rsidRDefault="004D0377" w:rsidP="004D0377">
      <w:pPr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sz w:val="24"/>
        </w:rPr>
        <w:t>Formerly</w:t>
      </w:r>
      <w:r>
        <w:rPr>
          <w:rFonts w:ascii="Arial" w:hAnsi="Arial" w:cs="Arial"/>
          <w:sz w:val="24"/>
        </w:rPr>
        <w:t>: 17164, Argyle</w:t>
      </w:r>
      <w:r w:rsidRPr="004D0377">
        <w:rPr>
          <w:rFonts w:ascii="Arial" w:hAnsi="Arial" w:cs="Arial"/>
          <w:sz w:val="24"/>
        </w:rPr>
        <w:t xml:space="preserve"> and Suth</w:t>
      </w:r>
      <w:r>
        <w:rPr>
          <w:rFonts w:ascii="Arial" w:hAnsi="Arial" w:cs="Arial"/>
          <w:sz w:val="24"/>
        </w:rPr>
        <w:t>erland</w:t>
      </w:r>
      <w:r w:rsidRPr="004D0377">
        <w:rPr>
          <w:rFonts w:ascii="Arial" w:hAnsi="Arial" w:cs="Arial"/>
          <w:sz w:val="24"/>
        </w:rPr>
        <w:t xml:space="preserve"> H</w:t>
      </w:r>
      <w:r>
        <w:rPr>
          <w:rFonts w:ascii="Arial" w:hAnsi="Arial" w:cs="Arial"/>
          <w:sz w:val="24"/>
        </w:rPr>
        <w:t>ighlanders</w:t>
      </w:r>
    </w:p>
    <w:p w:rsidR="004D0377" w:rsidRDefault="004D0377">
      <w:pPr>
        <w:rPr>
          <w:rFonts w:ascii="Arial" w:hAnsi="Arial" w:cs="Arial"/>
          <w:sz w:val="24"/>
        </w:rPr>
      </w:pPr>
    </w:p>
    <w:p w:rsidR="004D0377" w:rsidRDefault="004D037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1" name="Picture 1" descr="http://www.cwgc.org/dbImage.ashx?id=10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cwgc.org/dbImage.ashx?id=107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377" w:rsidRPr="004D0377" w:rsidRDefault="004D0377" w:rsidP="004D0377">
      <w:pPr>
        <w:jc w:val="center"/>
        <w:rPr>
          <w:rFonts w:ascii="Arial" w:hAnsi="Arial" w:cs="Arial"/>
          <w:b/>
          <w:sz w:val="24"/>
        </w:rPr>
      </w:pPr>
      <w:proofErr w:type="spellStart"/>
      <w:r w:rsidRPr="004D0377">
        <w:rPr>
          <w:rFonts w:ascii="Arial" w:hAnsi="Arial" w:cs="Arial"/>
          <w:b/>
          <w:sz w:val="24"/>
        </w:rPr>
        <w:t>Monchy</w:t>
      </w:r>
      <w:proofErr w:type="spellEnd"/>
      <w:r w:rsidRPr="004D0377">
        <w:rPr>
          <w:rFonts w:ascii="Arial" w:hAnsi="Arial" w:cs="Arial"/>
          <w:b/>
          <w:sz w:val="24"/>
        </w:rPr>
        <w:t xml:space="preserve"> British Cemetery, </w:t>
      </w:r>
      <w:proofErr w:type="spellStart"/>
      <w:r w:rsidRPr="004D0377">
        <w:rPr>
          <w:rFonts w:ascii="Arial" w:hAnsi="Arial" w:cs="Arial"/>
          <w:b/>
          <w:sz w:val="24"/>
        </w:rPr>
        <w:t>Monchy</w:t>
      </w:r>
      <w:proofErr w:type="spellEnd"/>
      <w:r w:rsidRPr="004D0377">
        <w:rPr>
          <w:rFonts w:ascii="Arial" w:hAnsi="Arial" w:cs="Arial"/>
          <w:b/>
          <w:sz w:val="24"/>
        </w:rPr>
        <w:t>-Le-</w:t>
      </w:r>
      <w:proofErr w:type="spellStart"/>
      <w:r w:rsidRPr="004D0377">
        <w:rPr>
          <w:rFonts w:ascii="Arial" w:hAnsi="Arial" w:cs="Arial"/>
          <w:b/>
          <w:sz w:val="24"/>
        </w:rPr>
        <w:t>Preux</w:t>
      </w:r>
      <w:proofErr w:type="spellEnd"/>
    </w:p>
    <w:p w:rsidR="004D0377" w:rsidRDefault="004D0377">
      <w:pPr>
        <w:rPr>
          <w:rFonts w:ascii="Arial" w:hAnsi="Arial" w:cs="Arial"/>
          <w:sz w:val="24"/>
        </w:rPr>
      </w:pPr>
    </w:p>
    <w:p w:rsidR="004D0377" w:rsidRPr="004D0377" w:rsidRDefault="004D0377" w:rsidP="004D037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Country: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France</w:t>
      </w:r>
    </w:p>
    <w:p w:rsidR="004D0377" w:rsidRPr="004D0377" w:rsidRDefault="004D0377" w:rsidP="004D037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Locality: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Pas de Calais</w:t>
      </w:r>
    </w:p>
    <w:p w:rsidR="004D0377" w:rsidRPr="004D0377" w:rsidRDefault="004D0377" w:rsidP="004D0377">
      <w:pPr>
        <w:tabs>
          <w:tab w:val="left" w:pos="3402"/>
        </w:tabs>
        <w:rPr>
          <w:rFonts w:ascii="Arial" w:hAnsi="Arial" w:cs="Arial"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lastRenderedPageBreak/>
        <w:t>Identified Casualties:</w:t>
      </w:r>
      <w:r>
        <w:rPr>
          <w:rFonts w:ascii="Arial" w:hAnsi="Arial" w:cs="Arial"/>
          <w:b/>
          <w:bCs/>
          <w:sz w:val="24"/>
          <w:lang w:val="en"/>
        </w:rPr>
        <w:tab/>
      </w:r>
      <w:r w:rsidRPr="004D0377">
        <w:rPr>
          <w:rFonts w:ascii="Arial" w:hAnsi="Arial" w:cs="Arial"/>
          <w:sz w:val="24"/>
          <w:lang w:val="en"/>
        </w:rPr>
        <w:t>523</w:t>
      </w:r>
    </w:p>
    <w:p w:rsidR="004D0377" w:rsidRDefault="004D0377" w:rsidP="004D0377">
      <w:pPr>
        <w:rPr>
          <w:rFonts w:ascii="Arial" w:hAnsi="Arial" w:cs="Arial"/>
          <w:b/>
          <w:bCs/>
          <w:sz w:val="24"/>
          <w:lang w:val="en"/>
        </w:rPr>
      </w:pPr>
    </w:p>
    <w:p w:rsidR="004D0377" w:rsidRDefault="004D0377" w:rsidP="004D0377">
      <w:pPr>
        <w:rPr>
          <w:rFonts w:ascii="Arial" w:hAnsi="Arial" w:cs="Arial"/>
          <w:b/>
          <w:bCs/>
          <w:sz w:val="24"/>
          <w:lang w:val="en"/>
        </w:rPr>
      </w:pPr>
    </w:p>
    <w:p w:rsidR="004D0377" w:rsidRPr="004D0377" w:rsidRDefault="004D0377" w:rsidP="004D0377">
      <w:pPr>
        <w:rPr>
          <w:rFonts w:ascii="Arial" w:hAnsi="Arial" w:cs="Arial"/>
          <w:b/>
          <w:bCs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Location Information</w:t>
      </w:r>
    </w:p>
    <w:p w:rsidR="004D0377" w:rsidRPr="004D0377" w:rsidRDefault="004D0377" w:rsidP="004D0377">
      <w:pPr>
        <w:rPr>
          <w:rFonts w:ascii="Arial" w:hAnsi="Arial" w:cs="Arial"/>
          <w:sz w:val="24"/>
          <w:lang w:val="en"/>
        </w:rPr>
      </w:pPr>
      <w:proofErr w:type="spellStart"/>
      <w:r w:rsidRPr="004D0377">
        <w:rPr>
          <w:rFonts w:ascii="Arial" w:hAnsi="Arial" w:cs="Arial"/>
          <w:sz w:val="24"/>
          <w:lang w:val="en"/>
        </w:rPr>
        <w:t>Monchy</w:t>
      </w:r>
      <w:proofErr w:type="spellEnd"/>
      <w:r w:rsidRPr="004D0377">
        <w:rPr>
          <w:rFonts w:ascii="Arial" w:hAnsi="Arial" w:cs="Arial"/>
          <w:sz w:val="24"/>
          <w:lang w:val="en"/>
        </w:rPr>
        <w:t>-le-</w:t>
      </w:r>
      <w:proofErr w:type="spellStart"/>
      <w:r w:rsidRPr="004D0377">
        <w:rPr>
          <w:rFonts w:ascii="Arial" w:hAnsi="Arial" w:cs="Arial"/>
          <w:sz w:val="24"/>
          <w:lang w:val="en"/>
        </w:rPr>
        <w:t>Preux</w:t>
      </w:r>
      <w:proofErr w:type="spellEnd"/>
      <w:r w:rsidRPr="004D0377">
        <w:rPr>
          <w:rFonts w:ascii="Arial" w:hAnsi="Arial" w:cs="Arial"/>
          <w:sz w:val="24"/>
          <w:lang w:val="en"/>
        </w:rPr>
        <w:t xml:space="preserve"> is a village in the department of the Pas-de-Calais on the north side of the main road (D33) from Arras to </w:t>
      </w:r>
      <w:proofErr w:type="spellStart"/>
      <w:r w:rsidRPr="004D0377">
        <w:rPr>
          <w:rFonts w:ascii="Arial" w:hAnsi="Arial" w:cs="Arial"/>
          <w:sz w:val="24"/>
          <w:lang w:val="en"/>
        </w:rPr>
        <w:t>Cambrai</w:t>
      </w:r>
      <w:proofErr w:type="spellEnd"/>
      <w:r w:rsidRPr="004D0377">
        <w:rPr>
          <w:rFonts w:ascii="Arial" w:hAnsi="Arial" w:cs="Arial"/>
          <w:sz w:val="24"/>
          <w:lang w:val="en"/>
        </w:rPr>
        <w:t xml:space="preserve">. </w:t>
      </w:r>
      <w:proofErr w:type="spellStart"/>
      <w:r w:rsidRPr="004D0377">
        <w:rPr>
          <w:rFonts w:ascii="Arial" w:hAnsi="Arial" w:cs="Arial"/>
          <w:sz w:val="24"/>
          <w:lang w:val="en"/>
        </w:rPr>
        <w:t>Monchy</w:t>
      </w:r>
      <w:proofErr w:type="spellEnd"/>
      <w:r w:rsidRPr="004D0377">
        <w:rPr>
          <w:rFonts w:ascii="Arial" w:hAnsi="Arial" w:cs="Arial"/>
          <w:sz w:val="24"/>
          <w:lang w:val="en"/>
        </w:rPr>
        <w:t xml:space="preserve"> British Cemetery is nearly 2 </w:t>
      </w:r>
      <w:proofErr w:type="spellStart"/>
      <w:r w:rsidRPr="004D0377">
        <w:rPr>
          <w:rFonts w:ascii="Arial" w:hAnsi="Arial" w:cs="Arial"/>
          <w:sz w:val="24"/>
          <w:lang w:val="en"/>
        </w:rPr>
        <w:t>kilometres</w:t>
      </w:r>
      <w:proofErr w:type="spellEnd"/>
      <w:r w:rsidRPr="004D0377">
        <w:rPr>
          <w:rFonts w:ascii="Arial" w:hAnsi="Arial" w:cs="Arial"/>
          <w:sz w:val="24"/>
          <w:lang w:val="en"/>
        </w:rPr>
        <w:t xml:space="preserve"> west of the village down a 1 </w:t>
      </w:r>
      <w:proofErr w:type="spellStart"/>
      <w:r w:rsidRPr="004D0377">
        <w:rPr>
          <w:rFonts w:ascii="Arial" w:hAnsi="Arial" w:cs="Arial"/>
          <w:sz w:val="24"/>
          <w:lang w:val="en"/>
        </w:rPr>
        <w:t>kilometre</w:t>
      </w:r>
      <w:proofErr w:type="spellEnd"/>
      <w:r w:rsidRPr="004D0377">
        <w:rPr>
          <w:rFonts w:ascii="Arial" w:hAnsi="Arial" w:cs="Arial"/>
          <w:sz w:val="24"/>
          <w:lang w:val="en"/>
        </w:rPr>
        <w:t xml:space="preserve"> track.</w:t>
      </w:r>
    </w:p>
    <w:p w:rsidR="004D0377" w:rsidRDefault="004D0377" w:rsidP="004D0377">
      <w:pPr>
        <w:rPr>
          <w:rFonts w:ascii="Arial" w:hAnsi="Arial" w:cs="Arial"/>
          <w:b/>
          <w:bCs/>
          <w:sz w:val="24"/>
          <w:lang w:val="en"/>
        </w:rPr>
      </w:pPr>
    </w:p>
    <w:p w:rsidR="004D0377" w:rsidRPr="004D0377" w:rsidRDefault="004D0377" w:rsidP="004D0377">
      <w:pPr>
        <w:rPr>
          <w:rFonts w:ascii="Arial" w:hAnsi="Arial" w:cs="Arial"/>
          <w:b/>
          <w:bCs/>
          <w:sz w:val="24"/>
          <w:lang w:val="en"/>
        </w:rPr>
      </w:pPr>
      <w:r w:rsidRPr="004D0377">
        <w:rPr>
          <w:rFonts w:ascii="Arial" w:hAnsi="Arial" w:cs="Arial"/>
          <w:b/>
          <w:bCs/>
          <w:sz w:val="24"/>
          <w:lang w:val="en"/>
        </w:rPr>
        <w:t>Historical Information</w:t>
      </w:r>
    </w:p>
    <w:p w:rsidR="004D0377" w:rsidRPr="004D0377" w:rsidRDefault="004D0377" w:rsidP="004D0377">
      <w:pPr>
        <w:rPr>
          <w:rFonts w:ascii="Arial" w:hAnsi="Arial" w:cs="Arial"/>
          <w:sz w:val="24"/>
          <w:lang w:val="en"/>
        </w:rPr>
      </w:pPr>
      <w:proofErr w:type="spellStart"/>
      <w:r w:rsidRPr="004D0377">
        <w:rPr>
          <w:rFonts w:ascii="Arial" w:hAnsi="Arial" w:cs="Arial"/>
          <w:sz w:val="24"/>
          <w:lang w:val="en"/>
        </w:rPr>
        <w:t>Monchy</w:t>
      </w:r>
      <w:proofErr w:type="spellEnd"/>
      <w:r w:rsidRPr="004D0377">
        <w:rPr>
          <w:rFonts w:ascii="Arial" w:hAnsi="Arial" w:cs="Arial"/>
          <w:sz w:val="24"/>
          <w:lang w:val="en"/>
        </w:rPr>
        <w:t xml:space="preserve"> village, a relatively high and commanding position, was captured by Commonwealth forces on 11 April 1917. The cemetery was begun at once and continued in use as a front-line cemetery until the German offensive of March 1918, when it fell into their hands. It was recaptured by the Canadian Corps on 26 August and used again for a month. The graves are very closely identified with the divisions which fought on this front. </w:t>
      </w:r>
      <w:r w:rsidRPr="004D0377">
        <w:rPr>
          <w:rFonts w:ascii="Arial" w:hAnsi="Arial" w:cs="Arial"/>
          <w:sz w:val="24"/>
          <w:lang w:val="en"/>
        </w:rPr>
        <w:br/>
      </w:r>
      <w:r w:rsidRPr="004D0377">
        <w:rPr>
          <w:rFonts w:ascii="Arial" w:hAnsi="Arial" w:cs="Arial"/>
          <w:sz w:val="24"/>
          <w:lang w:val="en"/>
        </w:rPr>
        <w:br/>
        <w:t>There are now 581 Commonwealth servicemen of the First World War buried or commemorated in this cemetery. 58 of the burials are unidentified but there are special memorials to a number of casualties known to be buried among them.</w:t>
      </w:r>
      <w:r w:rsidRPr="004D0377">
        <w:rPr>
          <w:rFonts w:ascii="Arial" w:hAnsi="Arial" w:cs="Arial"/>
          <w:sz w:val="24"/>
          <w:lang w:val="en"/>
        </w:rPr>
        <w:br/>
      </w:r>
      <w:r w:rsidRPr="004D0377">
        <w:rPr>
          <w:rFonts w:ascii="Arial" w:hAnsi="Arial" w:cs="Arial"/>
          <w:sz w:val="24"/>
          <w:lang w:val="en"/>
        </w:rPr>
        <w:br/>
        <w:t xml:space="preserve">The cemetery was designed by Sir Edwin </w:t>
      </w:r>
      <w:proofErr w:type="spellStart"/>
      <w:r w:rsidRPr="004D0377">
        <w:rPr>
          <w:rFonts w:ascii="Arial" w:hAnsi="Arial" w:cs="Arial"/>
          <w:sz w:val="24"/>
          <w:lang w:val="en"/>
        </w:rPr>
        <w:t>Lutyens</w:t>
      </w:r>
      <w:proofErr w:type="spellEnd"/>
      <w:r w:rsidRPr="004D0377">
        <w:rPr>
          <w:rFonts w:ascii="Arial" w:hAnsi="Arial" w:cs="Arial"/>
          <w:sz w:val="24"/>
          <w:lang w:val="en"/>
        </w:rPr>
        <w:t>.</w:t>
      </w:r>
    </w:p>
    <w:p w:rsidR="004D0377" w:rsidRDefault="004D0377">
      <w:pPr>
        <w:rPr>
          <w:rFonts w:ascii="Arial" w:hAnsi="Arial" w:cs="Arial"/>
          <w:sz w:val="24"/>
        </w:rPr>
      </w:pPr>
    </w:p>
    <w:p w:rsidR="004D0377" w:rsidRPr="00D4787B" w:rsidRDefault="00D4787B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1911 census</w:t>
      </w:r>
    </w:p>
    <w:p w:rsidR="004D0377" w:rsidRDefault="00D4787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1911 census shows Peter Rankine residing at 144 </w:t>
      </w:r>
      <w:proofErr w:type="spellStart"/>
      <w:r>
        <w:rPr>
          <w:rFonts w:ascii="Arial" w:hAnsi="Arial" w:cs="Arial"/>
          <w:sz w:val="24"/>
        </w:rPr>
        <w:t>Craigpark</w:t>
      </w:r>
      <w:proofErr w:type="spellEnd"/>
      <w:r>
        <w:rPr>
          <w:rFonts w:ascii="Arial" w:hAnsi="Arial" w:cs="Arial"/>
          <w:sz w:val="24"/>
        </w:rPr>
        <w:t>, Springburn</w:t>
      </w:r>
      <w:proofErr w:type="gramStart"/>
      <w:r>
        <w:rPr>
          <w:rFonts w:ascii="Arial" w:hAnsi="Arial" w:cs="Arial"/>
          <w:sz w:val="24"/>
        </w:rPr>
        <w:t>,</w:t>
      </w:r>
      <w:r w:rsidR="00D657D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="00D657D7">
        <w:rPr>
          <w:rFonts w:ascii="Arial" w:hAnsi="Arial" w:cs="Arial"/>
          <w:sz w:val="24"/>
        </w:rPr>
        <w:t>G</w:t>
      </w:r>
      <w:r>
        <w:rPr>
          <w:rFonts w:ascii="Arial" w:hAnsi="Arial" w:cs="Arial"/>
          <w:sz w:val="24"/>
        </w:rPr>
        <w:t>lasgow</w:t>
      </w:r>
      <w:proofErr w:type="gramEnd"/>
      <w:r>
        <w:rPr>
          <w:rFonts w:ascii="Arial" w:hAnsi="Arial" w:cs="Arial"/>
          <w:sz w:val="24"/>
        </w:rPr>
        <w:t xml:space="preserve"> which had 4 rooms with windows.   Peter’s father was 50 year old Henry Rankine, Flesher who employed staff and he had been married to his 48 year old </w:t>
      </w:r>
      <w:r>
        <w:rPr>
          <w:rFonts w:ascii="Arial" w:hAnsi="Arial" w:cs="Arial"/>
          <w:sz w:val="24"/>
        </w:rPr>
        <w:t>wife Isabella</w:t>
      </w:r>
      <w:r>
        <w:rPr>
          <w:rFonts w:ascii="Arial" w:hAnsi="Arial" w:cs="Arial"/>
          <w:sz w:val="24"/>
        </w:rPr>
        <w:t>, of 22 years.   Isabella had delivered 6 children and only four survived in 1911.   Peter was 22 years of age and also a Flesher.  Peter’s brother was an apprentice locomotive engineer and he was 20 years of age.   Henry wa</w:t>
      </w:r>
      <w:r w:rsidR="00D657D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next and he was 15 years of age and employed as a </w:t>
      </w:r>
      <w:r w:rsidR="00D657D7">
        <w:rPr>
          <w:rFonts w:ascii="Arial" w:hAnsi="Arial" w:cs="Arial"/>
          <w:sz w:val="24"/>
        </w:rPr>
        <w:t xml:space="preserve">Warehouseman in </w:t>
      </w:r>
      <w:r>
        <w:rPr>
          <w:rFonts w:ascii="Arial" w:hAnsi="Arial" w:cs="Arial"/>
          <w:sz w:val="24"/>
        </w:rPr>
        <w:t>Draper</w:t>
      </w:r>
      <w:r w:rsidR="00D657D7">
        <w:rPr>
          <w:rFonts w:ascii="Arial" w:hAnsi="Arial" w:cs="Arial"/>
          <w:sz w:val="24"/>
        </w:rPr>
        <w:t>s.   The last son was called Andrew and he was 12 years old and a school pupil.</w:t>
      </w:r>
    </w:p>
    <w:p w:rsidR="004D0377" w:rsidRDefault="004D0377">
      <w:pPr>
        <w:rPr>
          <w:rFonts w:ascii="Arial" w:hAnsi="Arial" w:cs="Arial"/>
          <w:sz w:val="24"/>
        </w:rPr>
      </w:pPr>
    </w:p>
    <w:p w:rsidR="004D0377" w:rsidRDefault="004D0377">
      <w:pPr>
        <w:rPr>
          <w:rFonts w:ascii="Arial" w:hAnsi="Arial" w:cs="Arial"/>
          <w:sz w:val="24"/>
        </w:rPr>
      </w:pPr>
    </w:p>
    <w:p w:rsidR="004D0377" w:rsidRDefault="004D0377">
      <w:pPr>
        <w:rPr>
          <w:rFonts w:ascii="Arial" w:hAnsi="Arial" w:cs="Arial"/>
          <w:sz w:val="24"/>
        </w:rPr>
      </w:pPr>
    </w:p>
    <w:p w:rsidR="004D0377" w:rsidRPr="004D0377" w:rsidRDefault="004D0377">
      <w:pPr>
        <w:rPr>
          <w:rFonts w:ascii="Arial" w:hAnsi="Arial" w:cs="Arial"/>
          <w:sz w:val="24"/>
        </w:rPr>
      </w:pPr>
    </w:p>
    <w:sectPr w:rsidR="004D0377" w:rsidRPr="004D0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7"/>
    <w:rsid w:val="00104F53"/>
    <w:rsid w:val="004D0377"/>
    <w:rsid w:val="007D7424"/>
    <w:rsid w:val="00D4787B"/>
    <w:rsid w:val="00D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6FB8E-D2C0-4B10-83B6-3494E4B0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5916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160006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686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5798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31096">
                      <w:marLeft w:val="0"/>
                      <w:marRight w:val="0"/>
                      <w:marTop w:val="0"/>
                      <w:marBottom w:val="480"/>
                      <w:divBdr>
                        <w:top w:val="dotted" w:sz="6" w:space="4" w:color="666666"/>
                        <w:left w:val="dotted" w:sz="6" w:space="4" w:color="666666"/>
                        <w:bottom w:val="dotted" w:sz="6" w:space="4" w:color="666666"/>
                        <w:right w:val="dotted" w:sz="6" w:space="4" w:color="666666"/>
                      </w:divBdr>
                      <w:divsChild>
                        <w:div w:id="6889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8244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446388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6538">
                      <w:marLeft w:val="0"/>
                      <w:marRight w:val="0"/>
                      <w:marTop w:val="0"/>
                      <w:marBottom w:val="480"/>
                      <w:divBdr>
                        <w:top w:val="single" w:sz="6" w:space="15" w:color="E8E8E8"/>
                        <w:left w:val="single" w:sz="6" w:space="15" w:color="E8E8E8"/>
                        <w:bottom w:val="single" w:sz="6" w:space="15" w:color="E8E8E8"/>
                        <w:right w:val="single" w:sz="6" w:space="15" w:color="E8E8E8"/>
                      </w:divBdr>
                      <w:divsChild>
                        <w:div w:id="5691937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wgc.org/find-a-cemetery/cemetery/2900/MONCHY%20BRITISH%20CEMETERY,%20MONCHY-LE-PREUX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Bryce</dc:creator>
  <cp:keywords/>
  <dc:description/>
  <cp:lastModifiedBy>Craig Bryce</cp:lastModifiedBy>
  <cp:revision>1</cp:revision>
  <dcterms:created xsi:type="dcterms:W3CDTF">2015-06-08T22:12:00Z</dcterms:created>
  <dcterms:modified xsi:type="dcterms:W3CDTF">2015-06-08T23:04:00Z</dcterms:modified>
</cp:coreProperties>
</file>